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EF" w:rsidRDefault="000608EF" w:rsidP="001807F1">
      <w:pPr>
        <w:spacing w:after="0" w:line="240" w:lineRule="auto"/>
        <w:ind w:right="20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08EF" w:rsidRPr="000A1CA3" w:rsidRDefault="000608EF" w:rsidP="001807F1">
      <w:pPr>
        <w:spacing w:after="0" w:line="240" w:lineRule="auto"/>
        <w:ind w:right="20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1CA3">
        <w:rPr>
          <w:rFonts w:ascii="Times New Roman" w:hAnsi="Times New Roman"/>
          <w:b/>
          <w:sz w:val="28"/>
          <w:szCs w:val="28"/>
          <w:lang w:eastAsia="ru-RU"/>
        </w:rPr>
        <w:t>Администрация Северного сельского поселения</w:t>
      </w:r>
    </w:p>
    <w:p w:rsidR="000608EF" w:rsidRPr="000A1CA3" w:rsidRDefault="000608EF" w:rsidP="001807F1">
      <w:pPr>
        <w:spacing w:after="0" w:line="240" w:lineRule="auto"/>
        <w:ind w:right="20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1CA3">
        <w:rPr>
          <w:rFonts w:ascii="Times New Roman" w:hAnsi="Times New Roman"/>
          <w:b/>
          <w:sz w:val="28"/>
          <w:szCs w:val="28"/>
          <w:lang w:eastAsia="ru-RU"/>
        </w:rPr>
        <w:t>Шегарского района Томской области</w:t>
      </w:r>
    </w:p>
    <w:p w:rsidR="000608EF" w:rsidRPr="000A1CA3" w:rsidRDefault="000608EF" w:rsidP="001807F1">
      <w:pPr>
        <w:spacing w:after="0" w:line="240" w:lineRule="auto"/>
        <w:ind w:right="20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08EF" w:rsidRPr="000A1CA3" w:rsidRDefault="000608EF" w:rsidP="001807F1">
      <w:pPr>
        <w:spacing w:after="0" w:line="240" w:lineRule="auto"/>
        <w:ind w:right="20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1CA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0608EF" w:rsidRPr="00364098" w:rsidRDefault="000608EF" w:rsidP="001807F1">
      <w:pPr>
        <w:spacing w:after="0" w:line="240" w:lineRule="auto"/>
        <w:ind w:right="20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29.06.2020                                                                                                                                       № 37</w:t>
      </w:r>
    </w:p>
    <w:p w:rsidR="000608EF" w:rsidRPr="00364098" w:rsidRDefault="000608EF" w:rsidP="001807F1">
      <w:pPr>
        <w:spacing w:after="0" w:line="240" w:lineRule="auto"/>
        <w:ind w:right="201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с. Монастырка</w:t>
      </w:r>
    </w:p>
    <w:p w:rsidR="000608EF" w:rsidRPr="00364098" w:rsidRDefault="000608EF" w:rsidP="001807F1">
      <w:pPr>
        <w:spacing w:after="0" w:line="240" w:lineRule="auto"/>
        <w:ind w:right="20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08EF" w:rsidRDefault="000608EF" w:rsidP="001807F1">
      <w:pPr>
        <w:spacing w:after="0" w:line="240" w:lineRule="auto"/>
        <w:ind w:right="201"/>
        <w:contextualSpacing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A1CA3">
        <w:rPr>
          <w:rFonts w:ascii="Times New Roman" w:hAnsi="Times New Roman"/>
          <w:bCs/>
          <w:sz w:val="24"/>
          <w:szCs w:val="24"/>
          <w:lang w:eastAsia="ru-RU"/>
        </w:rPr>
        <w:t>Об утверждении Программы профилактики нарушений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0608EF" w:rsidRDefault="000608EF" w:rsidP="001807F1">
      <w:pPr>
        <w:spacing w:after="0" w:line="240" w:lineRule="auto"/>
        <w:ind w:right="201"/>
        <w:contextualSpacing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A1CA3">
        <w:rPr>
          <w:rFonts w:ascii="Times New Roman" w:hAnsi="Times New Roman"/>
          <w:bCs/>
          <w:sz w:val="24"/>
          <w:szCs w:val="24"/>
          <w:lang w:eastAsia="ru-RU"/>
        </w:rPr>
        <w:t>обязательных требований законодательства в сфере муниципального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A1CA3">
        <w:rPr>
          <w:rFonts w:ascii="Times New Roman" w:hAnsi="Times New Roman"/>
          <w:bCs/>
          <w:sz w:val="24"/>
          <w:szCs w:val="24"/>
          <w:lang w:eastAsia="ru-RU"/>
        </w:rPr>
        <w:t>контроля</w:t>
      </w:r>
    </w:p>
    <w:p w:rsidR="000608EF" w:rsidRPr="000A1CA3" w:rsidRDefault="000608EF" w:rsidP="001807F1">
      <w:pPr>
        <w:spacing w:after="0" w:line="240" w:lineRule="auto"/>
        <w:ind w:right="201"/>
        <w:contextualSpacing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A1CA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A1CA3">
        <w:rPr>
          <w:rFonts w:ascii="Times New Roman" w:hAnsi="Times New Roman"/>
          <w:sz w:val="24"/>
          <w:szCs w:val="24"/>
          <w:lang w:eastAsia="ru-RU"/>
        </w:rPr>
        <w:t>на территории Северн</w:t>
      </w:r>
      <w:r>
        <w:rPr>
          <w:rFonts w:ascii="Times New Roman" w:hAnsi="Times New Roman"/>
          <w:sz w:val="24"/>
          <w:szCs w:val="24"/>
          <w:lang w:eastAsia="ru-RU"/>
        </w:rPr>
        <w:t xml:space="preserve">ого  сельского поселения на 2020 </w:t>
      </w:r>
      <w:r w:rsidRPr="000A1CA3">
        <w:rPr>
          <w:rFonts w:ascii="Times New Roman" w:hAnsi="Times New Roman"/>
          <w:sz w:val="24"/>
          <w:szCs w:val="24"/>
          <w:lang w:eastAsia="ru-RU"/>
        </w:rPr>
        <w:t>год</w:t>
      </w:r>
    </w:p>
    <w:p w:rsidR="000608EF" w:rsidRPr="00664285" w:rsidRDefault="000608EF" w:rsidP="001807F1">
      <w:pPr>
        <w:spacing w:after="0" w:line="240" w:lineRule="auto"/>
        <w:ind w:right="201"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08EF" w:rsidRDefault="000608EF" w:rsidP="001807F1">
      <w:pPr>
        <w:pStyle w:val="NoSpacing"/>
        <w:ind w:right="201" w:firstLine="708"/>
        <w:jc w:val="both"/>
        <w:rPr>
          <w:rFonts w:ascii="Times New Roman" w:hAnsi="Times New Roman"/>
          <w:sz w:val="24"/>
          <w:szCs w:val="24"/>
        </w:rPr>
      </w:pPr>
      <w:r w:rsidRPr="00053B83">
        <w:rPr>
          <w:rFonts w:ascii="Times New Roman" w:hAnsi="Times New Roman"/>
          <w:sz w:val="24"/>
          <w:szCs w:val="24"/>
        </w:rPr>
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7" w:history="1">
        <w:r w:rsidRPr="000A1CA3">
          <w:rPr>
            <w:rStyle w:val="Hyperlink"/>
            <w:rFonts w:ascii="Times New Roman" w:hAnsi="Times New Roman"/>
            <w:color w:val="auto"/>
            <w:sz w:val="24"/>
            <w:szCs w:val="24"/>
          </w:rPr>
          <w:t>пунктом 1</w:t>
        </w:r>
      </w:hyperlink>
      <w:r w:rsidRPr="000A1CA3">
        <w:rPr>
          <w:rFonts w:ascii="Times New Roman" w:hAnsi="Times New Roman"/>
          <w:sz w:val="24"/>
          <w:szCs w:val="24"/>
        </w:rPr>
        <w:t xml:space="preserve"> </w:t>
      </w:r>
      <w:r w:rsidRPr="00053B83">
        <w:rPr>
          <w:rFonts w:ascii="Times New Roman" w:hAnsi="Times New Roman"/>
          <w:sz w:val="24"/>
          <w:szCs w:val="24"/>
        </w:rPr>
        <w:t>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в целях осуществления функций по муниципальному контролю</w:t>
      </w:r>
      <w:r>
        <w:rPr>
          <w:rFonts w:ascii="Times New Roman" w:hAnsi="Times New Roman"/>
          <w:sz w:val="24"/>
          <w:szCs w:val="24"/>
        </w:rPr>
        <w:t>,</w:t>
      </w:r>
    </w:p>
    <w:p w:rsidR="000608EF" w:rsidRDefault="000608EF" w:rsidP="001807F1">
      <w:pPr>
        <w:pStyle w:val="NoSpacing"/>
        <w:ind w:right="201" w:firstLine="708"/>
        <w:jc w:val="both"/>
        <w:rPr>
          <w:rFonts w:ascii="Times New Roman" w:hAnsi="Times New Roman"/>
          <w:sz w:val="24"/>
          <w:szCs w:val="24"/>
        </w:rPr>
      </w:pPr>
    </w:p>
    <w:p w:rsidR="000608EF" w:rsidRDefault="000608EF" w:rsidP="001807F1">
      <w:pPr>
        <w:pStyle w:val="NoSpacing"/>
        <w:ind w:right="201" w:firstLine="708"/>
        <w:jc w:val="both"/>
        <w:rPr>
          <w:rFonts w:ascii="Times New Roman" w:hAnsi="Times New Roman"/>
          <w:sz w:val="24"/>
          <w:szCs w:val="24"/>
        </w:rPr>
      </w:pPr>
      <w:r w:rsidRPr="00B60F6B">
        <w:rPr>
          <w:rFonts w:ascii="Times New Roman" w:hAnsi="Times New Roman"/>
          <w:sz w:val="24"/>
          <w:szCs w:val="24"/>
        </w:rPr>
        <w:t>ПОСТАНОВЛЯЮ:</w:t>
      </w:r>
    </w:p>
    <w:p w:rsidR="000608EF" w:rsidRPr="00053B83" w:rsidRDefault="000608EF" w:rsidP="001807F1">
      <w:pPr>
        <w:pStyle w:val="NoSpacing"/>
        <w:ind w:right="201" w:firstLine="708"/>
        <w:jc w:val="both"/>
        <w:rPr>
          <w:rFonts w:ascii="Times New Roman" w:hAnsi="Times New Roman"/>
          <w:sz w:val="24"/>
          <w:szCs w:val="24"/>
        </w:rPr>
      </w:pPr>
      <w:r w:rsidRPr="00053B83">
        <w:rPr>
          <w:rFonts w:ascii="Times New Roman" w:hAnsi="Times New Roman"/>
          <w:sz w:val="24"/>
          <w:szCs w:val="24"/>
        </w:rPr>
        <w:t xml:space="preserve">1. Утвердить </w:t>
      </w:r>
      <w:r>
        <w:rPr>
          <w:rFonts w:ascii="Times New Roman" w:hAnsi="Times New Roman"/>
          <w:sz w:val="24"/>
          <w:szCs w:val="24"/>
        </w:rPr>
        <w:t>П</w:t>
      </w:r>
      <w:r w:rsidRPr="00053B83">
        <w:rPr>
          <w:rFonts w:ascii="Times New Roman" w:hAnsi="Times New Roman"/>
          <w:sz w:val="24"/>
          <w:szCs w:val="24"/>
        </w:rPr>
        <w:t xml:space="preserve">рограмму профилактики нарушений обязательных требований законодательства в сфере муниципального контроля </w:t>
      </w:r>
      <w:r>
        <w:rPr>
          <w:rFonts w:ascii="Times New Roman" w:hAnsi="Times New Roman"/>
          <w:sz w:val="24"/>
          <w:szCs w:val="24"/>
        </w:rPr>
        <w:t xml:space="preserve">на территории Северного  сельского поселения </w:t>
      </w:r>
      <w:r w:rsidRPr="00053B83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20</w:t>
      </w:r>
      <w:r w:rsidRPr="00053B83">
        <w:rPr>
          <w:rFonts w:ascii="Times New Roman" w:hAnsi="Times New Roman"/>
          <w:sz w:val="24"/>
          <w:szCs w:val="24"/>
        </w:rPr>
        <w:t xml:space="preserve"> год согласно </w:t>
      </w:r>
      <w:r>
        <w:rPr>
          <w:rFonts w:ascii="Times New Roman" w:hAnsi="Times New Roman"/>
          <w:sz w:val="24"/>
          <w:szCs w:val="24"/>
        </w:rPr>
        <w:t>приложению</w:t>
      </w:r>
      <w:r w:rsidRPr="00053B83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0608EF" w:rsidRDefault="000608EF" w:rsidP="001807F1">
      <w:pPr>
        <w:pStyle w:val="NoSpacing"/>
        <w:ind w:right="2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E745D">
        <w:rPr>
          <w:rFonts w:ascii="Times New Roman" w:hAnsi="Times New Roman"/>
          <w:sz w:val="24"/>
          <w:szCs w:val="24"/>
        </w:rPr>
        <w:t xml:space="preserve">2.  </w:t>
      </w:r>
      <w:r w:rsidRPr="00183A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183A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дминистрацией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Северного</w:t>
      </w:r>
      <w:r w:rsidRPr="00183A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 в 20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</w:t>
      </w:r>
      <w:r w:rsidRPr="00183A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608EF" w:rsidRPr="001C6476" w:rsidRDefault="000608EF" w:rsidP="001807F1">
      <w:pPr>
        <w:ind w:right="201" w:firstLine="709"/>
        <w:jc w:val="both"/>
        <w:rPr>
          <w:rFonts w:ascii="Times New Roman" w:hAnsi="Times New Roman"/>
          <w:sz w:val="24"/>
          <w:szCs w:val="24"/>
        </w:rPr>
      </w:pPr>
      <w:r w:rsidRPr="001C6476">
        <w:rPr>
          <w:rFonts w:ascii="Times New Roman" w:hAnsi="Times New Roman"/>
          <w:sz w:val="24"/>
          <w:szCs w:val="24"/>
        </w:rPr>
        <w:t xml:space="preserve">3. Настоящее постановление подлежит официальному опубликованию в информационно-телекоммуникационной сети «Интернет» на официальном сайте Администрации Северного сельского поселения: </w:t>
      </w:r>
      <w:hyperlink r:id="rId8" w:history="1">
        <w:r w:rsidRPr="001C6476">
          <w:rPr>
            <w:rStyle w:val="Hyperlink"/>
            <w:rFonts w:ascii="Times New Roman" w:hAnsi="Times New Roman"/>
            <w:sz w:val="24"/>
            <w:szCs w:val="24"/>
          </w:rPr>
          <w:t>http://www.severnoe-sp.ru</w:t>
        </w:r>
      </w:hyperlink>
      <w:r w:rsidRPr="001C6476">
        <w:rPr>
          <w:rFonts w:ascii="Times New Roman" w:hAnsi="Times New Roman"/>
          <w:sz w:val="24"/>
          <w:szCs w:val="24"/>
        </w:rPr>
        <w:t xml:space="preserve"> и обнародованию в информационном бюллетене муниципального образования «Северное сельское поселение». </w:t>
      </w:r>
    </w:p>
    <w:p w:rsidR="000608EF" w:rsidRPr="003E745D" w:rsidRDefault="000608EF" w:rsidP="001807F1">
      <w:pPr>
        <w:pStyle w:val="NoSpacing"/>
        <w:ind w:right="201"/>
        <w:jc w:val="both"/>
        <w:rPr>
          <w:rFonts w:ascii="Times New Roman" w:hAnsi="Times New Roman"/>
          <w:sz w:val="24"/>
          <w:szCs w:val="24"/>
        </w:rPr>
      </w:pPr>
    </w:p>
    <w:p w:rsidR="000608EF" w:rsidRPr="003E745D" w:rsidRDefault="000608EF" w:rsidP="001807F1">
      <w:pPr>
        <w:pStyle w:val="NoSpacing"/>
        <w:ind w:right="201" w:firstLine="708"/>
        <w:rPr>
          <w:rFonts w:ascii="Times New Roman" w:hAnsi="Times New Roman"/>
          <w:sz w:val="24"/>
          <w:szCs w:val="24"/>
        </w:rPr>
      </w:pPr>
    </w:p>
    <w:p w:rsidR="000608EF" w:rsidRPr="00053B83" w:rsidRDefault="000608EF" w:rsidP="001807F1">
      <w:pPr>
        <w:pStyle w:val="NoSpacing"/>
        <w:ind w:right="201"/>
        <w:jc w:val="both"/>
        <w:rPr>
          <w:rFonts w:ascii="Times New Roman" w:hAnsi="Times New Roman"/>
          <w:sz w:val="24"/>
          <w:szCs w:val="24"/>
        </w:rPr>
      </w:pPr>
    </w:p>
    <w:p w:rsidR="000608EF" w:rsidRPr="00053B83" w:rsidRDefault="000608EF" w:rsidP="001807F1">
      <w:pPr>
        <w:pStyle w:val="NoSpacing"/>
        <w:ind w:right="201"/>
        <w:jc w:val="both"/>
        <w:rPr>
          <w:rFonts w:ascii="Times New Roman" w:hAnsi="Times New Roman"/>
          <w:sz w:val="24"/>
          <w:szCs w:val="24"/>
        </w:rPr>
      </w:pPr>
    </w:p>
    <w:p w:rsidR="000608EF" w:rsidRPr="00053B83" w:rsidRDefault="000608EF" w:rsidP="001807F1">
      <w:pPr>
        <w:pStyle w:val="NoSpacing"/>
        <w:ind w:right="20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И.о. Главы Северного сельского </w:t>
      </w:r>
      <w:r w:rsidRPr="00053B83">
        <w:rPr>
          <w:rFonts w:ascii="Times New Roman" w:hAnsi="Times New Roman"/>
          <w:sz w:val="24"/>
          <w:szCs w:val="24"/>
        </w:rPr>
        <w:t xml:space="preserve">поселения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53B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Н.М. Ларионова</w:t>
      </w:r>
    </w:p>
    <w:p w:rsidR="000608EF" w:rsidRPr="00053B83" w:rsidRDefault="000608EF" w:rsidP="001807F1">
      <w:pPr>
        <w:pStyle w:val="NoSpacing"/>
        <w:ind w:right="20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608EF" w:rsidRPr="00053B83" w:rsidRDefault="000608EF" w:rsidP="001807F1">
      <w:pPr>
        <w:pStyle w:val="NoSpacing"/>
        <w:ind w:right="20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608EF" w:rsidRPr="00053B83" w:rsidRDefault="000608EF" w:rsidP="001807F1">
      <w:pPr>
        <w:pStyle w:val="NoSpacing"/>
        <w:ind w:right="20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608EF" w:rsidRPr="00053B83" w:rsidRDefault="000608EF" w:rsidP="001807F1">
      <w:pPr>
        <w:pStyle w:val="NoSpacing"/>
        <w:ind w:right="20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608EF" w:rsidRPr="00053B83" w:rsidRDefault="000608EF" w:rsidP="001807F1">
      <w:pPr>
        <w:pStyle w:val="NoSpacing"/>
        <w:ind w:right="20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608EF" w:rsidRPr="00053B83" w:rsidRDefault="000608EF" w:rsidP="001807F1">
      <w:pPr>
        <w:suppressAutoHyphens/>
        <w:spacing w:after="0" w:line="276" w:lineRule="auto"/>
        <w:ind w:right="201" w:firstLine="609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608EF" w:rsidRPr="00053B83" w:rsidRDefault="000608EF" w:rsidP="001807F1">
      <w:pPr>
        <w:suppressAutoHyphens/>
        <w:spacing w:after="0" w:line="276" w:lineRule="auto"/>
        <w:ind w:right="201" w:firstLine="609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608EF" w:rsidRDefault="000608EF" w:rsidP="001807F1">
      <w:pPr>
        <w:suppressAutoHyphens/>
        <w:spacing w:after="0" w:line="276" w:lineRule="auto"/>
        <w:ind w:right="201" w:firstLine="609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608EF" w:rsidRDefault="000608EF" w:rsidP="001807F1">
      <w:pPr>
        <w:suppressAutoHyphens/>
        <w:spacing w:after="0" w:line="276" w:lineRule="auto"/>
        <w:ind w:right="201" w:firstLine="609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608EF" w:rsidRDefault="000608EF" w:rsidP="001807F1">
      <w:pPr>
        <w:suppressAutoHyphens/>
        <w:spacing w:after="0" w:line="276" w:lineRule="auto"/>
        <w:ind w:right="201" w:firstLine="609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608EF" w:rsidRPr="00053B83" w:rsidRDefault="000608EF" w:rsidP="001807F1">
      <w:pPr>
        <w:suppressAutoHyphens/>
        <w:spacing w:after="0" w:line="276" w:lineRule="auto"/>
        <w:ind w:right="201" w:firstLine="609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608EF" w:rsidRDefault="000608EF" w:rsidP="001807F1">
      <w:pPr>
        <w:spacing w:after="0" w:line="240" w:lineRule="auto"/>
        <w:ind w:right="20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608EF" w:rsidRDefault="000608EF" w:rsidP="00FB1452">
      <w:pPr>
        <w:spacing w:after="0" w:line="240" w:lineRule="auto"/>
        <w:ind w:right="201"/>
        <w:rPr>
          <w:rFonts w:ascii="Times New Roman" w:hAnsi="Times New Roman"/>
          <w:sz w:val="24"/>
          <w:szCs w:val="24"/>
        </w:rPr>
      </w:pPr>
    </w:p>
    <w:p w:rsidR="000608EF" w:rsidRPr="00053B83" w:rsidRDefault="000608EF" w:rsidP="00FB1452">
      <w:pPr>
        <w:spacing w:after="0" w:line="240" w:lineRule="auto"/>
        <w:ind w:right="2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0608EF" w:rsidRPr="00053B83" w:rsidRDefault="000608EF" w:rsidP="001807F1">
      <w:pPr>
        <w:spacing w:after="0" w:line="240" w:lineRule="auto"/>
        <w:ind w:left="5656" w:right="2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Pr="00053B83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0608EF" w:rsidRDefault="000608EF" w:rsidP="001807F1">
      <w:pPr>
        <w:spacing w:after="0" w:line="240" w:lineRule="auto"/>
        <w:ind w:left="5656" w:right="2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сельского поселения</w:t>
      </w:r>
    </w:p>
    <w:p w:rsidR="000608EF" w:rsidRDefault="000608EF" w:rsidP="001807F1">
      <w:pPr>
        <w:spacing w:after="0" w:line="240" w:lineRule="auto"/>
        <w:ind w:left="5656" w:right="2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53B83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29.06.2020 № 37</w:t>
      </w:r>
    </w:p>
    <w:p w:rsidR="000608EF" w:rsidRPr="001807F1" w:rsidRDefault="000608EF" w:rsidP="001807F1">
      <w:pPr>
        <w:pStyle w:val="ConsPlusNormal"/>
        <w:ind w:right="2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8EF" w:rsidRPr="001807F1" w:rsidRDefault="000608EF" w:rsidP="001807F1">
      <w:pPr>
        <w:pStyle w:val="ConsPlusTitle"/>
        <w:ind w:right="20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  <w:r w:rsidRPr="001807F1">
        <w:rPr>
          <w:rFonts w:ascii="Times New Roman" w:hAnsi="Times New Roman" w:cs="Times New Roman"/>
          <w:sz w:val="24"/>
          <w:szCs w:val="24"/>
        </w:rPr>
        <w:t xml:space="preserve">ПРОГРАММА </w:t>
      </w:r>
    </w:p>
    <w:p w:rsidR="000608EF" w:rsidRPr="00FB1452" w:rsidRDefault="000608EF" w:rsidP="001807F1">
      <w:pPr>
        <w:pStyle w:val="ConsPlusTitle"/>
        <w:ind w:right="20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B1452">
        <w:rPr>
          <w:rFonts w:ascii="Times New Roman" w:hAnsi="Times New Roman" w:cs="Times New Roman"/>
          <w:b w:val="0"/>
          <w:sz w:val="24"/>
          <w:szCs w:val="24"/>
        </w:rPr>
        <w:t xml:space="preserve">профилактики нарушений обязательных требований законодательства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сфере </w:t>
      </w:r>
      <w:r w:rsidRPr="00FB1452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контроля на территории Северного  сельского поселения на 2020  год </w:t>
      </w:r>
    </w:p>
    <w:p w:rsidR="000608EF" w:rsidRPr="001807F1" w:rsidRDefault="000608EF" w:rsidP="001807F1">
      <w:pPr>
        <w:suppressAutoHyphens/>
        <w:autoSpaceDN w:val="0"/>
        <w:spacing w:after="0" w:line="240" w:lineRule="auto"/>
        <w:ind w:right="201"/>
        <w:jc w:val="both"/>
        <w:textAlignment w:val="baseline"/>
        <w:rPr>
          <w:rFonts w:ascii="Times New Roman" w:hAnsi="Times New Roman"/>
          <w:b/>
          <w:sz w:val="16"/>
          <w:szCs w:val="16"/>
          <w:lang w:eastAsia="ru-RU"/>
        </w:rPr>
      </w:pPr>
    </w:p>
    <w:p w:rsidR="000608EF" w:rsidRDefault="000608EF" w:rsidP="001807F1">
      <w:pPr>
        <w:suppressAutoHyphens/>
        <w:autoSpaceDN w:val="0"/>
        <w:spacing w:after="0" w:line="240" w:lineRule="auto"/>
        <w:ind w:right="201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053B83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0608EF" w:rsidRPr="001807F1" w:rsidRDefault="000608EF" w:rsidP="001807F1">
      <w:pPr>
        <w:suppressAutoHyphens/>
        <w:autoSpaceDN w:val="0"/>
        <w:spacing w:after="0" w:line="240" w:lineRule="auto"/>
        <w:ind w:right="201"/>
        <w:jc w:val="center"/>
        <w:textAlignment w:val="baseline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7"/>
        <w:gridCol w:w="2031"/>
        <w:gridCol w:w="64"/>
        <w:gridCol w:w="7136"/>
      </w:tblGrid>
      <w:tr w:rsidR="000608EF" w:rsidRPr="00FA4F50" w:rsidTr="00FB45D5">
        <w:tc>
          <w:tcPr>
            <w:tcW w:w="597" w:type="dxa"/>
            <w:vAlign w:val="center"/>
          </w:tcPr>
          <w:p w:rsidR="000608EF" w:rsidRPr="00FA4F50" w:rsidRDefault="000608EF" w:rsidP="001807F1">
            <w:pPr>
              <w:spacing w:after="0" w:line="240" w:lineRule="auto"/>
              <w:ind w:right="2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F50">
              <w:rPr>
                <w:rFonts w:ascii="Times New Roman" w:hAnsi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095" w:type="dxa"/>
            <w:gridSpan w:val="2"/>
            <w:vAlign w:val="center"/>
          </w:tcPr>
          <w:p w:rsidR="000608EF" w:rsidRPr="00FA4F50" w:rsidRDefault="000608EF" w:rsidP="001807F1">
            <w:pPr>
              <w:spacing w:after="0" w:line="240" w:lineRule="auto"/>
              <w:ind w:right="2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F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136" w:type="dxa"/>
            <w:vAlign w:val="center"/>
          </w:tcPr>
          <w:p w:rsidR="000608EF" w:rsidRPr="00FA4F50" w:rsidRDefault="000608EF" w:rsidP="001807F1">
            <w:pPr>
              <w:spacing w:after="0" w:line="240" w:lineRule="auto"/>
              <w:ind w:right="2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F50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профилактики нарушений обязательных требований законодательства в сфере муниципального кон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троля на территории Северного сельского поселения на 2020</w:t>
            </w:r>
            <w:r w:rsidRPr="00FA4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608EF" w:rsidRPr="00FA4F50" w:rsidTr="00FB45D5">
        <w:trPr>
          <w:tblHeader/>
        </w:trPr>
        <w:tc>
          <w:tcPr>
            <w:tcW w:w="597" w:type="dxa"/>
          </w:tcPr>
          <w:p w:rsidR="000608EF" w:rsidRPr="00FA4F50" w:rsidRDefault="000608EF" w:rsidP="001807F1">
            <w:pPr>
              <w:spacing w:after="0" w:line="240" w:lineRule="auto"/>
              <w:ind w:right="2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F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1" w:type="dxa"/>
          </w:tcPr>
          <w:p w:rsidR="000608EF" w:rsidRPr="00FA4F50" w:rsidRDefault="000608EF" w:rsidP="001807F1">
            <w:pPr>
              <w:spacing w:after="0" w:line="240" w:lineRule="auto"/>
              <w:ind w:right="2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F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0" w:type="dxa"/>
            <w:gridSpan w:val="2"/>
          </w:tcPr>
          <w:p w:rsidR="000608EF" w:rsidRPr="00FA4F50" w:rsidRDefault="000608EF" w:rsidP="001807F1">
            <w:pPr>
              <w:spacing w:after="0" w:line="240" w:lineRule="auto"/>
              <w:ind w:right="2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F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608EF" w:rsidRPr="00FA4F50" w:rsidTr="00FB45D5">
        <w:tc>
          <w:tcPr>
            <w:tcW w:w="597" w:type="dxa"/>
          </w:tcPr>
          <w:p w:rsidR="000608EF" w:rsidRPr="00FA4F50" w:rsidRDefault="000608EF" w:rsidP="001807F1">
            <w:pPr>
              <w:spacing w:after="0" w:line="240" w:lineRule="auto"/>
              <w:ind w:right="2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F5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1" w:type="dxa"/>
          </w:tcPr>
          <w:p w:rsidR="000608EF" w:rsidRPr="00FA4F50" w:rsidRDefault="000608EF" w:rsidP="001807F1">
            <w:pPr>
              <w:spacing w:after="0" w:line="240" w:lineRule="auto"/>
              <w:ind w:right="2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F50">
              <w:rPr>
                <w:rFonts w:ascii="Times New Roman" w:hAnsi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  <w:p w:rsidR="000608EF" w:rsidRPr="00FA4F50" w:rsidRDefault="000608EF" w:rsidP="001807F1">
            <w:pPr>
              <w:spacing w:after="0" w:line="240" w:lineRule="auto"/>
              <w:ind w:right="2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gridSpan w:val="2"/>
          </w:tcPr>
          <w:p w:rsidR="000608EF" w:rsidRPr="00FA4F50" w:rsidRDefault="000608EF" w:rsidP="001807F1">
            <w:pPr>
              <w:spacing w:after="0" w:line="240" w:lineRule="auto"/>
              <w:ind w:right="2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</w:t>
            </w:r>
            <w:r w:rsidRPr="00FA4F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муниципального контроля» (далее – закон № 294-ФЗ).</w:t>
            </w:r>
          </w:p>
        </w:tc>
      </w:tr>
      <w:tr w:rsidR="000608EF" w:rsidRPr="00FA4F50" w:rsidTr="00FB45D5">
        <w:tc>
          <w:tcPr>
            <w:tcW w:w="597" w:type="dxa"/>
          </w:tcPr>
          <w:p w:rsidR="000608EF" w:rsidRPr="00FA4F50" w:rsidRDefault="000608EF" w:rsidP="001807F1">
            <w:pPr>
              <w:spacing w:after="0" w:line="240" w:lineRule="auto"/>
              <w:ind w:right="2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F5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1" w:type="dxa"/>
          </w:tcPr>
          <w:p w:rsidR="000608EF" w:rsidRPr="00FA4F50" w:rsidRDefault="000608EF" w:rsidP="001807F1">
            <w:pPr>
              <w:spacing w:after="0" w:line="240" w:lineRule="auto"/>
              <w:ind w:right="2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F50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Разработчик программы</w:t>
            </w:r>
          </w:p>
          <w:p w:rsidR="000608EF" w:rsidRPr="00FA4F50" w:rsidRDefault="000608EF" w:rsidP="001807F1">
            <w:pPr>
              <w:spacing w:after="0" w:line="240" w:lineRule="auto"/>
              <w:ind w:right="2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gridSpan w:val="2"/>
          </w:tcPr>
          <w:p w:rsidR="000608EF" w:rsidRPr="00FA4F50" w:rsidRDefault="000608EF" w:rsidP="001807F1">
            <w:pPr>
              <w:spacing w:after="0" w:line="240" w:lineRule="auto"/>
              <w:ind w:right="2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Северного </w:t>
            </w:r>
            <w:r w:rsidRPr="00FA4F50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0608EF" w:rsidRPr="00FA4F50" w:rsidTr="00FB45D5">
        <w:trPr>
          <w:trHeight w:val="841"/>
        </w:trPr>
        <w:tc>
          <w:tcPr>
            <w:tcW w:w="597" w:type="dxa"/>
          </w:tcPr>
          <w:p w:rsidR="000608EF" w:rsidRPr="00FA4F50" w:rsidRDefault="000608EF" w:rsidP="001807F1">
            <w:pPr>
              <w:spacing w:after="0" w:line="240" w:lineRule="auto"/>
              <w:ind w:right="2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F5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1" w:type="dxa"/>
          </w:tcPr>
          <w:p w:rsidR="000608EF" w:rsidRPr="00FA4F50" w:rsidRDefault="000608EF" w:rsidP="001807F1">
            <w:pPr>
              <w:spacing w:after="0" w:line="240" w:lineRule="auto"/>
              <w:ind w:right="2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F50">
              <w:rPr>
                <w:rFonts w:ascii="Times New Roman" w:hAnsi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200" w:type="dxa"/>
            <w:gridSpan w:val="2"/>
          </w:tcPr>
          <w:p w:rsidR="000608EF" w:rsidRPr="00FA4F50" w:rsidRDefault="000608EF" w:rsidP="0018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F50">
              <w:rPr>
                <w:rFonts w:ascii="Times New Roman" w:hAnsi="Times New Roman"/>
                <w:sz w:val="24"/>
                <w:szCs w:val="24"/>
                <w:lang w:eastAsia="ru-RU"/>
              </w:rPr>
              <w:t>1.Предупреждение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      </w:r>
          </w:p>
          <w:p w:rsidR="000608EF" w:rsidRPr="00FA4F50" w:rsidRDefault="000608EF" w:rsidP="0018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F50">
              <w:rPr>
                <w:rFonts w:ascii="Times New Roman" w:hAnsi="Times New Roman"/>
                <w:sz w:val="24"/>
                <w:szCs w:val="24"/>
                <w:lang w:eastAsia="ru-RU"/>
              </w:rPr>
              <w:t>2. Повышение прозрачности системы муниципального контроля;</w:t>
            </w:r>
          </w:p>
          <w:p w:rsidR="000608EF" w:rsidRPr="00053B83" w:rsidRDefault="000608EF" w:rsidP="001807F1">
            <w:pPr>
              <w:pStyle w:val="Default"/>
              <w:ind w:right="201"/>
              <w:jc w:val="both"/>
              <w:rPr>
                <w:lang w:eastAsia="ru-RU"/>
              </w:rPr>
            </w:pPr>
            <w:r>
              <w:rPr>
                <w:lang w:eastAsia="ru-RU"/>
              </w:rPr>
              <w:t>3. Ф</w:t>
            </w:r>
            <w:r w:rsidRPr="00053B83">
              <w:rPr>
                <w:lang w:eastAsia="ru-RU"/>
              </w:rPr>
              <w:t>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      </w:r>
          </w:p>
          <w:p w:rsidR="000608EF" w:rsidRPr="00053B83" w:rsidRDefault="000608EF" w:rsidP="001807F1">
            <w:pPr>
              <w:pStyle w:val="formattext"/>
              <w:spacing w:before="0" w:beforeAutospacing="0" w:after="0" w:afterAutospacing="0"/>
              <w:ind w:right="201"/>
              <w:jc w:val="both"/>
            </w:pPr>
            <w:r>
              <w:t>4. П</w:t>
            </w:r>
            <w:r w:rsidRPr="00053B83">
              <w:t xml:space="preserve">овышение уровня правовой грамотности подконтрольных субъектов, в том числе путем доступности информации </w:t>
            </w:r>
            <w:r w:rsidRPr="00053B83">
              <w:br/>
              <w:t xml:space="preserve">об обязательных требованиях и необходимых мерах </w:t>
            </w:r>
            <w:r w:rsidRPr="00053B83">
              <w:br/>
              <w:t>по их исполнению;</w:t>
            </w:r>
          </w:p>
          <w:p w:rsidR="000608EF" w:rsidRPr="00053B83" w:rsidRDefault="000608EF" w:rsidP="001807F1">
            <w:pPr>
              <w:pStyle w:val="formattext"/>
              <w:spacing w:before="0" w:beforeAutospacing="0" w:after="0" w:afterAutospacing="0"/>
              <w:ind w:right="201"/>
              <w:jc w:val="both"/>
            </w:pPr>
            <w:r>
              <w:t>5. М</w:t>
            </w:r>
            <w:r w:rsidRPr="00053B83">
              <w:t>отивация подконтрольных субъектов к добросовестному поведению.</w:t>
            </w:r>
          </w:p>
        </w:tc>
      </w:tr>
      <w:tr w:rsidR="000608EF" w:rsidRPr="00FA4F50" w:rsidTr="00FB45D5">
        <w:tc>
          <w:tcPr>
            <w:tcW w:w="597" w:type="dxa"/>
          </w:tcPr>
          <w:p w:rsidR="000608EF" w:rsidRPr="00FA4F50" w:rsidRDefault="000608EF" w:rsidP="001807F1">
            <w:pPr>
              <w:spacing w:after="0" w:line="240" w:lineRule="auto"/>
              <w:ind w:right="2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F5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1" w:type="dxa"/>
          </w:tcPr>
          <w:p w:rsidR="000608EF" w:rsidRPr="00FA4F50" w:rsidRDefault="000608EF" w:rsidP="001807F1">
            <w:pPr>
              <w:spacing w:after="0" w:line="240" w:lineRule="auto"/>
              <w:ind w:right="2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F50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200" w:type="dxa"/>
            <w:gridSpan w:val="2"/>
          </w:tcPr>
          <w:p w:rsidR="000608EF" w:rsidRPr="00FA4F50" w:rsidRDefault="000608EF" w:rsidP="0018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F50">
              <w:rPr>
                <w:rFonts w:ascii="Times New Roman" w:hAnsi="Times New Roman"/>
                <w:sz w:val="24"/>
                <w:szCs w:val="24"/>
                <w:lang w:eastAsia="ru-RU"/>
              </w:rPr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деятельности;</w:t>
            </w:r>
          </w:p>
          <w:p w:rsidR="000608EF" w:rsidRPr="00FA4F50" w:rsidRDefault="000608EF" w:rsidP="0018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FA4F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  <w:r w:rsidRPr="00FA4F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их возникновения; </w:t>
            </w:r>
          </w:p>
          <w:p w:rsidR="000608EF" w:rsidRPr="00FA4F50" w:rsidRDefault="000608EF" w:rsidP="001807F1">
            <w:pPr>
              <w:spacing w:after="0" w:line="240" w:lineRule="auto"/>
              <w:ind w:right="2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F50">
              <w:rPr>
                <w:rFonts w:ascii="Times New Roman" w:hAnsi="Times New Roman"/>
                <w:sz w:val="24"/>
                <w:szCs w:val="24"/>
              </w:rPr>
              <w:t xml:space="preserve"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</w:t>
            </w:r>
            <w:r w:rsidRPr="00FA4F50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требований, установленных муниципальными правовыми актами</w:t>
            </w:r>
            <w:r w:rsidRPr="00FA4F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08EF" w:rsidRPr="00FA4F50" w:rsidRDefault="000608EF" w:rsidP="0018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F50">
              <w:rPr>
                <w:rFonts w:ascii="Times New Roman" w:hAnsi="Times New Roman"/>
                <w:sz w:val="24"/>
                <w:szCs w:val="24"/>
                <w:lang w:eastAsia="ru-RU"/>
              </w:rPr>
              <w:t>4. Повышение квалификации кадрового состава контрольных органов.</w:t>
            </w:r>
          </w:p>
        </w:tc>
      </w:tr>
      <w:tr w:rsidR="000608EF" w:rsidRPr="00FA4F50" w:rsidTr="00FB45D5">
        <w:tc>
          <w:tcPr>
            <w:tcW w:w="597" w:type="dxa"/>
          </w:tcPr>
          <w:p w:rsidR="000608EF" w:rsidRPr="00FA4F50" w:rsidRDefault="000608EF" w:rsidP="001807F1">
            <w:pPr>
              <w:spacing w:after="0" w:line="240" w:lineRule="auto"/>
              <w:ind w:right="2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F50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1" w:type="dxa"/>
          </w:tcPr>
          <w:p w:rsidR="000608EF" w:rsidRPr="00FA4F50" w:rsidRDefault="000608EF" w:rsidP="001807F1">
            <w:pPr>
              <w:spacing w:after="0" w:line="240" w:lineRule="auto"/>
              <w:ind w:right="2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F50">
              <w:rPr>
                <w:rFonts w:ascii="Times New Roman" w:hAnsi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  <w:p w:rsidR="000608EF" w:rsidRPr="00FA4F50" w:rsidRDefault="000608EF" w:rsidP="001807F1">
            <w:pPr>
              <w:spacing w:after="0" w:line="240" w:lineRule="auto"/>
              <w:ind w:right="2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gridSpan w:val="2"/>
          </w:tcPr>
          <w:p w:rsidR="000608EF" w:rsidRPr="00FA4F50" w:rsidRDefault="000608EF" w:rsidP="001807F1">
            <w:pPr>
              <w:spacing w:after="0" w:line="240" w:lineRule="auto"/>
              <w:ind w:right="2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год и плановый период 2021-2022 </w:t>
            </w:r>
            <w:r w:rsidRPr="00FA4F50">
              <w:rPr>
                <w:rFonts w:ascii="Times New Roman" w:hAnsi="Times New Roman"/>
                <w:sz w:val="24"/>
                <w:szCs w:val="24"/>
                <w:lang w:eastAsia="ru-RU"/>
              </w:rPr>
              <w:t>годов.</w:t>
            </w:r>
          </w:p>
        </w:tc>
      </w:tr>
      <w:tr w:rsidR="000608EF" w:rsidRPr="00FA4F50" w:rsidTr="00FB45D5">
        <w:tc>
          <w:tcPr>
            <w:tcW w:w="597" w:type="dxa"/>
          </w:tcPr>
          <w:p w:rsidR="000608EF" w:rsidRPr="00FA4F50" w:rsidRDefault="000608EF" w:rsidP="001807F1">
            <w:pPr>
              <w:spacing w:after="0" w:line="240" w:lineRule="auto"/>
              <w:ind w:right="2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F50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31" w:type="dxa"/>
          </w:tcPr>
          <w:p w:rsidR="000608EF" w:rsidRPr="00FA4F50" w:rsidRDefault="000608EF" w:rsidP="001807F1">
            <w:pPr>
              <w:spacing w:after="0" w:line="240" w:lineRule="auto"/>
              <w:ind w:right="2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F50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7200" w:type="dxa"/>
            <w:gridSpan w:val="2"/>
          </w:tcPr>
          <w:p w:rsidR="000608EF" w:rsidRPr="004277F9" w:rsidRDefault="000608EF" w:rsidP="001807F1">
            <w:pPr>
              <w:pStyle w:val="Default"/>
              <w:ind w:right="201" w:firstLine="34"/>
              <w:jc w:val="both"/>
              <w:rPr>
                <w:lang w:eastAsia="ru-RU"/>
              </w:rPr>
            </w:pPr>
            <w:r w:rsidRPr="004277F9">
              <w:rPr>
                <w:lang w:eastAsia="ru-RU"/>
              </w:rPr>
              <w:t>1. Снижение количества зафиксированных нарушений обязательных требований, требований, установленных муниципальными правовыми актами;</w:t>
            </w:r>
          </w:p>
          <w:p w:rsidR="000608EF" w:rsidRPr="00FA4F50" w:rsidRDefault="000608EF" w:rsidP="001807F1">
            <w:pPr>
              <w:pStyle w:val="Default"/>
              <w:ind w:right="201" w:firstLine="34"/>
              <w:jc w:val="both"/>
              <w:rPr>
                <w:color w:val="auto"/>
                <w:lang w:eastAsia="ru-RU"/>
              </w:rPr>
            </w:pPr>
            <w:r w:rsidRPr="00FA4F50">
              <w:rPr>
                <w:color w:val="auto"/>
                <w:lang w:eastAsia="ru-RU"/>
              </w:rPr>
              <w:t>2. Увеличение доли законопослушных подконтрольных субъектов;</w:t>
            </w:r>
          </w:p>
          <w:p w:rsidR="000608EF" w:rsidRPr="00FA4F50" w:rsidRDefault="000608EF" w:rsidP="001807F1">
            <w:pPr>
              <w:pStyle w:val="Default"/>
              <w:ind w:right="201" w:firstLine="34"/>
              <w:jc w:val="both"/>
              <w:rPr>
                <w:color w:val="auto"/>
                <w:lang w:eastAsia="ru-RU"/>
              </w:rPr>
            </w:pPr>
            <w:r w:rsidRPr="00FA4F50">
              <w:rPr>
                <w:color w:val="auto"/>
                <w:spacing w:val="-4"/>
                <w:lang w:eastAsia="ru-RU"/>
              </w:rPr>
              <w:t>3. Уменьшение административной нагрузки на подконтрольные</w:t>
            </w:r>
            <w:r w:rsidRPr="00FA4F50">
              <w:rPr>
                <w:color w:val="auto"/>
                <w:lang w:eastAsia="ru-RU"/>
              </w:rPr>
              <w:t xml:space="preserve"> объекты надзора; </w:t>
            </w:r>
          </w:p>
          <w:p w:rsidR="000608EF" w:rsidRPr="00FA4F50" w:rsidRDefault="000608EF" w:rsidP="001807F1">
            <w:pPr>
              <w:autoSpaceDE w:val="0"/>
              <w:autoSpaceDN w:val="0"/>
              <w:adjustRightInd w:val="0"/>
              <w:spacing w:after="0" w:line="240" w:lineRule="auto"/>
              <w:ind w:right="201"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F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Обеспечение квалифицированной профилактической работы должностных лиц контрольного органа; </w:t>
            </w:r>
          </w:p>
          <w:p w:rsidR="000608EF" w:rsidRPr="00FA4F50" w:rsidRDefault="000608EF" w:rsidP="001807F1">
            <w:pPr>
              <w:autoSpaceDE w:val="0"/>
              <w:autoSpaceDN w:val="0"/>
              <w:adjustRightInd w:val="0"/>
              <w:spacing w:after="0" w:line="240" w:lineRule="auto"/>
              <w:ind w:right="201"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F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Повышение прозрачности деятельности контрольного органа; </w:t>
            </w:r>
          </w:p>
          <w:p w:rsidR="000608EF" w:rsidRPr="00FA4F50" w:rsidRDefault="000608EF" w:rsidP="001807F1">
            <w:pPr>
              <w:autoSpaceDE w:val="0"/>
              <w:autoSpaceDN w:val="0"/>
              <w:adjustRightInd w:val="0"/>
              <w:spacing w:after="0" w:line="240" w:lineRule="auto"/>
              <w:ind w:right="201"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F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 Повышение уровня правовой грамотности подконтрольных субъектов; </w:t>
            </w:r>
          </w:p>
          <w:p w:rsidR="000608EF" w:rsidRPr="00FA4F50" w:rsidRDefault="000608EF" w:rsidP="001807F1">
            <w:pPr>
              <w:autoSpaceDE w:val="0"/>
              <w:autoSpaceDN w:val="0"/>
              <w:adjustRightInd w:val="0"/>
              <w:spacing w:after="0" w:line="240" w:lineRule="auto"/>
              <w:ind w:right="201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F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 М</w:t>
            </w:r>
            <w:r w:rsidRPr="00FA4F50">
              <w:rPr>
                <w:rFonts w:ascii="Times New Roman" w:hAnsi="Times New Roman"/>
                <w:sz w:val="24"/>
                <w:szCs w:val="24"/>
                <w:lang w:eastAsia="ru-RU"/>
              </w:rPr>
              <w:t>отивация подконтрольных субъектов к добросовестному</w:t>
            </w:r>
            <w:r w:rsidRPr="00FA4F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поведению.</w:t>
            </w:r>
          </w:p>
        </w:tc>
      </w:tr>
      <w:tr w:rsidR="000608EF" w:rsidRPr="00FA4F50" w:rsidTr="00FB45D5">
        <w:tc>
          <w:tcPr>
            <w:tcW w:w="597" w:type="dxa"/>
          </w:tcPr>
          <w:p w:rsidR="000608EF" w:rsidRPr="00FA4F50" w:rsidRDefault="000608EF" w:rsidP="001807F1">
            <w:pPr>
              <w:spacing w:after="0" w:line="240" w:lineRule="auto"/>
              <w:ind w:right="2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F50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31" w:type="dxa"/>
          </w:tcPr>
          <w:p w:rsidR="000608EF" w:rsidRPr="00FA4F50" w:rsidRDefault="000608EF" w:rsidP="001807F1">
            <w:pPr>
              <w:spacing w:after="0" w:line="240" w:lineRule="auto"/>
              <w:ind w:right="2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F50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программы</w:t>
            </w:r>
          </w:p>
          <w:p w:rsidR="000608EF" w:rsidRPr="00FA4F50" w:rsidRDefault="000608EF" w:rsidP="001807F1">
            <w:pPr>
              <w:spacing w:after="0" w:line="240" w:lineRule="auto"/>
              <w:ind w:right="2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gridSpan w:val="2"/>
          </w:tcPr>
          <w:p w:rsidR="000608EF" w:rsidRPr="00FA4F50" w:rsidRDefault="000608EF" w:rsidP="001807F1">
            <w:pPr>
              <w:spacing w:after="0" w:line="240" w:lineRule="auto"/>
              <w:ind w:right="2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F50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 отсутствуют.</w:t>
            </w:r>
          </w:p>
        </w:tc>
      </w:tr>
    </w:tbl>
    <w:p w:rsidR="000608EF" w:rsidRPr="001807F1" w:rsidRDefault="000608EF" w:rsidP="001807F1">
      <w:pPr>
        <w:pStyle w:val="ConsPlusNormal"/>
        <w:ind w:right="201"/>
        <w:jc w:val="both"/>
        <w:rPr>
          <w:rFonts w:ascii="Times New Roman" w:hAnsi="Times New Roman" w:cs="Times New Roman"/>
          <w:sz w:val="16"/>
          <w:szCs w:val="16"/>
        </w:rPr>
      </w:pPr>
    </w:p>
    <w:p w:rsidR="000608EF" w:rsidRPr="00053B83" w:rsidRDefault="000608EF" w:rsidP="001807F1">
      <w:pPr>
        <w:pStyle w:val="ConsPlusNormal"/>
        <w:ind w:right="20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53B83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0608EF" w:rsidRPr="001807F1" w:rsidRDefault="000608EF" w:rsidP="001807F1">
      <w:pPr>
        <w:pStyle w:val="ConsPlusNormal"/>
        <w:ind w:right="201"/>
        <w:jc w:val="both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0608EF" w:rsidRPr="00053B83" w:rsidRDefault="000608EF" w:rsidP="001807F1">
      <w:pPr>
        <w:spacing w:after="0" w:line="240" w:lineRule="auto"/>
        <w:ind w:right="20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B83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8.2 закона № 294-ФЗ возникла необходимость </w:t>
      </w:r>
      <w:r w:rsidRPr="00053B83">
        <w:rPr>
          <w:rFonts w:ascii="Times New Roman" w:hAnsi="Times New Roman"/>
          <w:sz w:val="24"/>
          <w:szCs w:val="24"/>
          <w:lang w:eastAsia="ru-RU"/>
        </w:rPr>
        <w:br/>
        <w:t xml:space="preserve">по принятию мер, направленных на профилактику нарушений обязательных требований, </w:t>
      </w:r>
      <w:r w:rsidRPr="00053B83">
        <w:rPr>
          <w:rFonts w:ascii="Times New Roman" w:hAnsi="Times New Roman"/>
          <w:sz w:val="24"/>
          <w:szCs w:val="24"/>
        </w:rPr>
        <w:t>требований, установленных муниципальными правовыми актами</w:t>
      </w:r>
      <w:r w:rsidRPr="00053B83">
        <w:rPr>
          <w:rFonts w:ascii="Times New Roman" w:hAnsi="Times New Roman"/>
          <w:sz w:val="24"/>
          <w:szCs w:val="24"/>
          <w:lang w:eastAsia="ru-RU"/>
        </w:rPr>
        <w:t xml:space="preserve"> при осуществлении муниципального контроля.</w:t>
      </w:r>
    </w:p>
    <w:p w:rsidR="000608EF" w:rsidRPr="00053B83" w:rsidRDefault="000608EF" w:rsidP="001807F1">
      <w:pPr>
        <w:spacing w:after="0" w:line="240" w:lineRule="auto"/>
        <w:ind w:right="20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B83">
        <w:rPr>
          <w:rFonts w:ascii="Times New Roman" w:hAnsi="Times New Roman"/>
          <w:sz w:val="24"/>
          <w:szCs w:val="24"/>
          <w:lang w:eastAsia="ru-RU"/>
        </w:rPr>
        <w:t>1. К видам муниципального контроля, осуществляем</w:t>
      </w:r>
      <w:r>
        <w:rPr>
          <w:rFonts w:ascii="Times New Roman" w:hAnsi="Times New Roman"/>
          <w:sz w:val="24"/>
          <w:szCs w:val="24"/>
          <w:lang w:eastAsia="ru-RU"/>
        </w:rPr>
        <w:t>ого А</w:t>
      </w:r>
      <w:r w:rsidRPr="00053B83">
        <w:rPr>
          <w:rFonts w:ascii="Times New Roman" w:hAnsi="Times New Roman"/>
          <w:sz w:val="24"/>
          <w:szCs w:val="24"/>
          <w:lang w:eastAsia="ru-RU"/>
        </w:rPr>
        <w:t xml:space="preserve">дминистрацией </w:t>
      </w:r>
      <w:r>
        <w:rPr>
          <w:rFonts w:ascii="Times New Roman" w:hAnsi="Times New Roman"/>
          <w:sz w:val="24"/>
          <w:szCs w:val="24"/>
          <w:lang w:eastAsia="ru-RU"/>
        </w:rPr>
        <w:t>Северного</w:t>
      </w:r>
      <w:r w:rsidRPr="00053B8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относятся: </w:t>
      </w:r>
    </w:p>
    <w:p w:rsidR="000608EF" w:rsidRPr="00053B83" w:rsidRDefault="000608EF" w:rsidP="001807F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01" w:firstLine="708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53B83">
        <w:rPr>
          <w:rFonts w:ascii="Times New Roman" w:hAnsi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муниципальный жилищный контроль</w:t>
      </w:r>
      <w:r w:rsidRPr="00053B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0608EF" w:rsidRPr="00053B83" w:rsidRDefault="000608EF" w:rsidP="001807F1">
      <w:pPr>
        <w:tabs>
          <w:tab w:val="left" w:pos="993"/>
        </w:tabs>
        <w:spacing w:after="0" w:line="240" w:lineRule="auto"/>
        <w:ind w:right="201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053B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муниципальный контроль за сохранностью автомобильных дорог местного значения в границах населенных пунктов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Северного </w:t>
      </w:r>
      <w:r w:rsidRPr="00053B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0608EF" w:rsidRPr="00053B83" w:rsidRDefault="000608EF" w:rsidP="001807F1">
      <w:pPr>
        <w:pStyle w:val="ConsPlusNormal"/>
        <w:ind w:right="20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2. Субъектами муниципального контроля являются юридические лица, индивидуальные предприниматели и граждане, осу</w:t>
      </w:r>
      <w:r>
        <w:rPr>
          <w:rFonts w:ascii="Times New Roman" w:hAnsi="Times New Roman" w:cs="Times New Roman"/>
          <w:sz w:val="24"/>
          <w:szCs w:val="24"/>
        </w:rPr>
        <w:t xml:space="preserve">ществляющие хозяйственную </w:t>
      </w:r>
      <w:r w:rsidRPr="00053B83">
        <w:rPr>
          <w:rFonts w:ascii="Times New Roman" w:hAnsi="Times New Roman" w:cs="Times New Roman"/>
          <w:sz w:val="24"/>
          <w:szCs w:val="24"/>
        </w:rPr>
        <w:t xml:space="preserve"> деятельность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Pr="00053B83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0608EF" w:rsidRPr="0041544F" w:rsidRDefault="000608EF" w:rsidP="001807F1">
      <w:pPr>
        <w:pStyle w:val="ConsPlusNormal"/>
        <w:ind w:right="20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3. Статистические показатели состояния подконтрольной среды.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8EF" w:rsidRDefault="000608EF" w:rsidP="001807F1">
      <w:pPr>
        <w:pStyle w:val="ConsPlusNormal"/>
        <w:ind w:right="20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</w:t>
      </w:r>
      <w:r w:rsidRPr="00053B83">
        <w:rPr>
          <w:rFonts w:ascii="Times New Roman" w:hAnsi="Times New Roman" w:cs="Times New Roman"/>
          <w:sz w:val="24"/>
          <w:szCs w:val="24"/>
        </w:rPr>
        <w:t xml:space="preserve"> и заявлени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53B83">
        <w:rPr>
          <w:rFonts w:ascii="Times New Roman" w:hAnsi="Times New Roman" w:cs="Times New Roman"/>
          <w:sz w:val="24"/>
          <w:szCs w:val="24"/>
        </w:rPr>
        <w:t xml:space="preserve"> граждан и юридических лиц, содержащих основания для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внеплановых </w:t>
      </w:r>
      <w:r w:rsidRPr="00053B83">
        <w:rPr>
          <w:rFonts w:ascii="Times New Roman" w:hAnsi="Times New Roman" w:cs="Times New Roman"/>
          <w:sz w:val="24"/>
          <w:szCs w:val="24"/>
        </w:rPr>
        <w:t>проверок</w:t>
      </w:r>
      <w:r>
        <w:rPr>
          <w:rFonts w:ascii="Times New Roman" w:hAnsi="Times New Roman" w:cs="Times New Roman"/>
          <w:sz w:val="24"/>
          <w:szCs w:val="24"/>
        </w:rPr>
        <w:t>, в Администрацию сельского поселения в 2019 году не поступали.</w:t>
      </w:r>
    </w:p>
    <w:p w:rsidR="000608EF" w:rsidRDefault="000608EF" w:rsidP="001807F1">
      <w:pPr>
        <w:pStyle w:val="ConsPlusNormal"/>
        <w:ind w:right="20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 2020 год запланирована </w:t>
      </w:r>
      <w:r w:rsidRPr="00C85F7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проверка</w:t>
      </w:r>
      <w:r w:rsidRPr="00C85F77">
        <w:rPr>
          <w:rFonts w:ascii="Times New Roman" w:hAnsi="Times New Roman" w:cs="Times New Roman"/>
          <w:sz w:val="24"/>
          <w:szCs w:val="24"/>
        </w:rPr>
        <w:t xml:space="preserve"> физических лиц по муниципальному контролю.</w:t>
      </w:r>
    </w:p>
    <w:p w:rsidR="000608EF" w:rsidRDefault="000608EF" w:rsidP="001807F1">
      <w:pPr>
        <w:pStyle w:val="ConsPlusNormal"/>
        <w:ind w:right="20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Муниципальная правовая база:</w:t>
      </w:r>
    </w:p>
    <w:p w:rsidR="000608EF" w:rsidRDefault="000608EF" w:rsidP="001807F1">
      <w:pPr>
        <w:pStyle w:val="ConsPlusNormal"/>
        <w:ind w:right="20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Северного  сельского поселения утверждены:</w:t>
      </w:r>
    </w:p>
    <w:p w:rsidR="000608EF" w:rsidRDefault="000608EF" w:rsidP="001807F1">
      <w:pPr>
        <w:pStyle w:val="ConsPlusNormal"/>
        <w:ind w:right="20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Административные регламенты осуществления всех видов муниципального контроля;</w:t>
      </w:r>
    </w:p>
    <w:p w:rsidR="000608EF" w:rsidRDefault="000608EF" w:rsidP="001807F1">
      <w:pPr>
        <w:pStyle w:val="ConsPlusNormal"/>
        <w:ind w:right="20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формы проверочных листов (списки контрольных вопросов) при проведении органом муниципального контроля плановых проверок.</w:t>
      </w:r>
    </w:p>
    <w:p w:rsidR="000608EF" w:rsidRPr="00053B83" w:rsidRDefault="000608EF" w:rsidP="001807F1">
      <w:pPr>
        <w:pStyle w:val="ConsPlusNormal"/>
        <w:ind w:right="20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53B83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:rsidR="000608EF" w:rsidRPr="00053B83" w:rsidRDefault="000608EF" w:rsidP="001807F1">
      <w:pPr>
        <w:pStyle w:val="ConsPlusNormal"/>
        <w:ind w:right="20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804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Северного  сельского поселения в разделе </w:t>
      </w:r>
      <w:r>
        <w:rPr>
          <w:rFonts w:ascii="Times New Roman" w:hAnsi="Times New Roman" w:cs="Times New Roman"/>
          <w:sz w:val="24"/>
          <w:szCs w:val="24"/>
        </w:rPr>
        <w:t>«Муниципальные услуги</w:t>
      </w:r>
      <w:r w:rsidRPr="00C85F77">
        <w:rPr>
          <w:rFonts w:ascii="Times New Roman" w:hAnsi="Times New Roman" w:cs="Times New Roman"/>
          <w:sz w:val="24"/>
          <w:szCs w:val="24"/>
        </w:rPr>
        <w:t>» подраздел «Муниципальный контроль»</w:t>
      </w:r>
      <w:r w:rsidRPr="006D4804">
        <w:rPr>
          <w:rFonts w:ascii="Times New Roman" w:hAnsi="Times New Roman" w:cs="Times New Roman"/>
          <w:sz w:val="24"/>
          <w:szCs w:val="24"/>
        </w:rPr>
        <w:t xml:space="preserve"> размещены перечни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планы проведения плановых проверок, обобщения практики по муниципальному контролю.</w:t>
      </w:r>
    </w:p>
    <w:p w:rsidR="000608EF" w:rsidRPr="00053B83" w:rsidRDefault="000608EF" w:rsidP="001807F1">
      <w:pPr>
        <w:pStyle w:val="ConsPlusNormal"/>
        <w:ind w:right="20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 xml:space="preserve">Осуществляется информирование представителей хозяйствующих субъектов </w:t>
      </w:r>
      <w:r w:rsidRPr="00053B83">
        <w:rPr>
          <w:rFonts w:ascii="Times New Roman" w:hAnsi="Times New Roman" w:cs="Times New Roman"/>
          <w:sz w:val="24"/>
          <w:szCs w:val="24"/>
        </w:rPr>
        <w:br/>
        <w:t>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</w:t>
      </w:r>
      <w:r>
        <w:rPr>
          <w:rFonts w:ascii="Times New Roman" w:hAnsi="Times New Roman" w:cs="Times New Roman"/>
          <w:sz w:val="24"/>
          <w:szCs w:val="24"/>
        </w:rPr>
        <w:t>рез информационный бюллетень</w:t>
      </w:r>
      <w:r w:rsidRPr="00053B83">
        <w:rPr>
          <w:rFonts w:ascii="Times New Roman" w:hAnsi="Times New Roman" w:cs="Times New Roman"/>
          <w:sz w:val="24"/>
          <w:szCs w:val="24"/>
        </w:rPr>
        <w:t xml:space="preserve"> и в индивидуальном порядке.</w:t>
      </w:r>
    </w:p>
    <w:p w:rsidR="000608EF" w:rsidRPr="00053B83" w:rsidRDefault="000608EF" w:rsidP="001807F1">
      <w:pPr>
        <w:pStyle w:val="ConsPlusNormal"/>
        <w:ind w:right="201"/>
        <w:jc w:val="both"/>
        <w:rPr>
          <w:rFonts w:ascii="Times New Roman" w:hAnsi="Times New Roman" w:cs="Times New Roman"/>
          <w:sz w:val="24"/>
          <w:szCs w:val="24"/>
        </w:rPr>
      </w:pPr>
    </w:p>
    <w:p w:rsidR="000608EF" w:rsidRPr="00053B83" w:rsidRDefault="000608EF" w:rsidP="001807F1">
      <w:pPr>
        <w:pStyle w:val="ConsPlusNormal"/>
        <w:ind w:right="20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53B83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0608EF" w:rsidRPr="001807F1" w:rsidRDefault="000608EF" w:rsidP="001807F1">
      <w:pPr>
        <w:pStyle w:val="ConsPlusNormal"/>
        <w:ind w:right="201"/>
        <w:jc w:val="center"/>
        <w:rPr>
          <w:rFonts w:ascii="Times New Roman" w:hAnsi="Times New Roman" w:cs="Times New Roman"/>
          <w:sz w:val="16"/>
          <w:szCs w:val="16"/>
        </w:rPr>
      </w:pPr>
    </w:p>
    <w:p w:rsidR="000608EF" w:rsidRPr="00FD5343" w:rsidRDefault="000608EF" w:rsidP="001807F1">
      <w:pPr>
        <w:tabs>
          <w:tab w:val="left" w:pos="1134"/>
        </w:tabs>
        <w:ind w:right="201"/>
        <w:contextualSpacing/>
        <w:jc w:val="both"/>
        <w:rPr>
          <w:rFonts w:ascii="Times New Roman" w:hAnsi="Times New Roman"/>
          <w:b/>
          <w:bCs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24"/>
          <w:sz w:val="24"/>
          <w:szCs w:val="24"/>
          <w:lang w:eastAsia="ru-RU"/>
        </w:rPr>
        <w:t xml:space="preserve">           </w:t>
      </w:r>
      <w:r w:rsidRPr="00FD5343">
        <w:rPr>
          <w:rFonts w:ascii="Times New Roman" w:hAnsi="Times New Roman"/>
          <w:bCs/>
          <w:kern w:val="24"/>
          <w:sz w:val="24"/>
          <w:szCs w:val="24"/>
          <w:lang w:eastAsia="ru-RU"/>
        </w:rPr>
        <w:t>1.Цели профилактической работы:</w:t>
      </w:r>
    </w:p>
    <w:p w:rsidR="000608EF" w:rsidRPr="00053B83" w:rsidRDefault="000608EF" w:rsidP="001807F1">
      <w:pPr>
        <w:tabs>
          <w:tab w:val="left" w:pos="1134"/>
        </w:tabs>
        <w:spacing w:after="0" w:line="240" w:lineRule="auto"/>
        <w:ind w:right="20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B83">
        <w:rPr>
          <w:rFonts w:ascii="Times New Roman" w:hAnsi="Times New Roman"/>
          <w:sz w:val="24"/>
          <w:szCs w:val="24"/>
          <w:lang w:eastAsia="ru-RU"/>
        </w:rPr>
        <w:t>- предупреждение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0608EF" w:rsidRPr="00053B83" w:rsidRDefault="000608EF" w:rsidP="001807F1">
      <w:pPr>
        <w:tabs>
          <w:tab w:val="left" w:pos="1134"/>
        </w:tabs>
        <w:spacing w:after="0" w:line="240" w:lineRule="auto"/>
        <w:ind w:right="20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B83">
        <w:rPr>
          <w:rFonts w:ascii="Times New Roman" w:hAnsi="Times New Roman"/>
          <w:sz w:val="24"/>
          <w:szCs w:val="24"/>
          <w:lang w:eastAsia="ru-RU"/>
        </w:rPr>
        <w:t xml:space="preserve">- устранение причин, факторов и условий, способствующих нарушениям обязательных требований, </w:t>
      </w:r>
      <w:r w:rsidRPr="00053B83">
        <w:rPr>
          <w:rFonts w:ascii="Times New Roman" w:hAnsi="Times New Roman"/>
          <w:sz w:val="24"/>
          <w:szCs w:val="24"/>
        </w:rPr>
        <w:t>требований, установленных муниципальными правовыми актами</w:t>
      </w:r>
      <w:r w:rsidRPr="00053B83">
        <w:rPr>
          <w:rFonts w:ascii="Times New Roman" w:hAnsi="Times New Roman"/>
          <w:sz w:val="24"/>
          <w:szCs w:val="24"/>
          <w:lang w:eastAsia="ru-RU"/>
        </w:rPr>
        <w:t>; </w:t>
      </w:r>
    </w:p>
    <w:p w:rsidR="000608EF" w:rsidRPr="00053B83" w:rsidRDefault="000608EF" w:rsidP="001807F1">
      <w:pPr>
        <w:tabs>
          <w:tab w:val="left" w:pos="1134"/>
        </w:tabs>
        <w:spacing w:after="0" w:line="240" w:lineRule="auto"/>
        <w:ind w:right="201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53B83">
        <w:rPr>
          <w:rFonts w:ascii="Times New Roman" w:hAnsi="Times New Roman"/>
          <w:sz w:val="24"/>
          <w:szCs w:val="24"/>
        </w:rPr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0608EF" w:rsidRPr="00053B83" w:rsidRDefault="000608EF" w:rsidP="001807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1" w:firstLine="709"/>
        <w:jc w:val="both"/>
        <w:rPr>
          <w:rFonts w:ascii="Times New Roman" w:hAnsi="Times New Roman"/>
          <w:sz w:val="24"/>
          <w:szCs w:val="24"/>
        </w:rPr>
      </w:pPr>
      <w:r w:rsidRPr="00053B83">
        <w:rPr>
          <w:rFonts w:ascii="Times New Roman" w:hAnsi="Times New Roman"/>
          <w:b/>
          <w:sz w:val="24"/>
          <w:szCs w:val="24"/>
        </w:rPr>
        <w:t>-</w:t>
      </w:r>
      <w:r w:rsidRPr="00053B83">
        <w:rPr>
          <w:rFonts w:ascii="Times New Roman" w:hAnsi="Times New Roman"/>
          <w:sz w:val="24"/>
          <w:szCs w:val="24"/>
        </w:rPr>
        <w:t xml:space="preserve"> повышение прозрачности системы муниципального контроля.</w:t>
      </w:r>
    </w:p>
    <w:p w:rsidR="000608EF" w:rsidRPr="00053B83" w:rsidRDefault="000608EF" w:rsidP="001807F1">
      <w:pPr>
        <w:pStyle w:val="ListParagraph"/>
        <w:tabs>
          <w:tab w:val="left" w:pos="1134"/>
        </w:tabs>
        <w:suppressAutoHyphens w:val="0"/>
        <w:ind w:left="709" w:right="201"/>
        <w:contextualSpacing/>
        <w:jc w:val="both"/>
        <w:rPr>
          <w:bCs/>
          <w:kern w:val="24"/>
          <w:sz w:val="24"/>
          <w:szCs w:val="24"/>
          <w:lang w:eastAsia="ru-RU"/>
        </w:rPr>
      </w:pPr>
      <w:r>
        <w:rPr>
          <w:bCs/>
          <w:kern w:val="24"/>
          <w:sz w:val="24"/>
          <w:szCs w:val="24"/>
          <w:lang w:eastAsia="ru-RU"/>
        </w:rPr>
        <w:t xml:space="preserve">2. </w:t>
      </w:r>
      <w:r w:rsidRPr="00053B83">
        <w:rPr>
          <w:bCs/>
          <w:kern w:val="24"/>
          <w:sz w:val="24"/>
          <w:szCs w:val="24"/>
          <w:lang w:eastAsia="ru-RU"/>
        </w:rPr>
        <w:t>Проведение профилактических мероприятий позволи</w:t>
      </w:r>
      <w:r>
        <w:rPr>
          <w:bCs/>
          <w:kern w:val="24"/>
          <w:sz w:val="24"/>
          <w:szCs w:val="24"/>
          <w:lang w:eastAsia="ru-RU"/>
        </w:rPr>
        <w:t>т</w:t>
      </w:r>
      <w:r w:rsidRPr="00053B83">
        <w:rPr>
          <w:bCs/>
          <w:kern w:val="24"/>
          <w:sz w:val="24"/>
          <w:szCs w:val="24"/>
          <w:lang w:eastAsia="ru-RU"/>
        </w:rPr>
        <w:t xml:space="preserve"> решить следующие задачи:</w:t>
      </w:r>
    </w:p>
    <w:p w:rsidR="000608EF" w:rsidRPr="00053B83" w:rsidRDefault="000608EF" w:rsidP="001807F1">
      <w:pPr>
        <w:spacing w:after="0" w:line="240" w:lineRule="auto"/>
        <w:ind w:right="20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B83">
        <w:rPr>
          <w:rFonts w:ascii="Times New Roman" w:hAnsi="Times New Roman"/>
          <w:b/>
          <w:bCs/>
          <w:kern w:val="24"/>
          <w:sz w:val="24"/>
          <w:szCs w:val="24"/>
          <w:lang w:eastAsia="ru-RU"/>
        </w:rPr>
        <w:t xml:space="preserve">- </w:t>
      </w:r>
      <w:r w:rsidRPr="00053B83">
        <w:rPr>
          <w:rFonts w:ascii="Times New Roman" w:hAnsi="Times New Roman"/>
          <w:sz w:val="24"/>
          <w:szCs w:val="24"/>
          <w:lang w:eastAsia="ru-RU"/>
        </w:rPr>
        <w:t xml:space="preserve">укрепление системы профилактики нарушений обязательных требований, установленных законодательством Российской Федерации, </w:t>
      </w:r>
      <w:r w:rsidRPr="00053B83">
        <w:rPr>
          <w:rFonts w:ascii="Times New Roman" w:hAnsi="Times New Roman"/>
          <w:sz w:val="24"/>
          <w:szCs w:val="24"/>
        </w:rPr>
        <w:t>требований, установленных муниципальными правовыми актами;</w:t>
      </w:r>
    </w:p>
    <w:p w:rsidR="000608EF" w:rsidRPr="00053B83" w:rsidRDefault="000608EF" w:rsidP="001807F1">
      <w:pPr>
        <w:pStyle w:val="ListParagraph"/>
        <w:ind w:left="0" w:right="201" w:firstLine="709"/>
        <w:jc w:val="both"/>
        <w:rPr>
          <w:sz w:val="24"/>
          <w:szCs w:val="24"/>
          <w:lang w:eastAsia="en-US"/>
        </w:rPr>
      </w:pPr>
      <w:r w:rsidRPr="00053B83">
        <w:rPr>
          <w:b/>
          <w:sz w:val="24"/>
          <w:szCs w:val="24"/>
        </w:rPr>
        <w:t xml:space="preserve">- </w:t>
      </w:r>
      <w:r w:rsidRPr="00053B83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0608EF" w:rsidRPr="00053B83" w:rsidRDefault="000608EF" w:rsidP="001807F1">
      <w:pPr>
        <w:spacing w:after="0" w:line="240" w:lineRule="auto"/>
        <w:ind w:right="20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B83">
        <w:rPr>
          <w:rFonts w:ascii="Times New Roman" w:hAnsi="Times New Roman"/>
          <w:b/>
          <w:sz w:val="24"/>
          <w:szCs w:val="24"/>
        </w:rPr>
        <w:t>-</w:t>
      </w:r>
      <w:r w:rsidRPr="00053B83">
        <w:rPr>
          <w:rFonts w:ascii="Times New Roman" w:hAnsi="Times New Roman"/>
          <w:sz w:val="24"/>
          <w:szCs w:val="24"/>
          <w:lang w:eastAsia="ru-RU"/>
        </w:rPr>
        <w:t xml:space="preserve"> устранение причин, факторов и условий, способствующих нарушениям обязательных требований, </w:t>
      </w:r>
      <w:r w:rsidRPr="00053B83">
        <w:rPr>
          <w:rFonts w:ascii="Times New Roman" w:hAnsi="Times New Roman"/>
          <w:sz w:val="24"/>
          <w:szCs w:val="24"/>
        </w:rPr>
        <w:t>требований, установленных муниципальными правовыми актами</w:t>
      </w:r>
      <w:r w:rsidRPr="00053B83">
        <w:rPr>
          <w:rFonts w:ascii="Times New Roman" w:hAnsi="Times New Roman"/>
          <w:sz w:val="24"/>
          <w:szCs w:val="24"/>
          <w:lang w:eastAsia="ru-RU"/>
        </w:rPr>
        <w:t>; </w:t>
      </w:r>
    </w:p>
    <w:p w:rsidR="000608EF" w:rsidRPr="00053B83" w:rsidRDefault="000608EF" w:rsidP="001807F1">
      <w:pPr>
        <w:pStyle w:val="ListParagraph"/>
        <w:ind w:left="0" w:right="201" w:firstLine="709"/>
        <w:jc w:val="both"/>
        <w:rPr>
          <w:sz w:val="24"/>
          <w:szCs w:val="24"/>
          <w:lang w:eastAsia="en-US"/>
        </w:rPr>
      </w:pPr>
      <w:r w:rsidRPr="00053B83">
        <w:rPr>
          <w:b/>
          <w:sz w:val="24"/>
          <w:szCs w:val="24"/>
        </w:rPr>
        <w:t>-</w:t>
      </w:r>
      <w:r w:rsidRPr="00053B83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:rsidR="000608EF" w:rsidRPr="00053B83" w:rsidRDefault="000608EF" w:rsidP="001807F1">
      <w:pPr>
        <w:pStyle w:val="ConsPlusNormal"/>
        <w:ind w:right="2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3. 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0608EF" w:rsidRPr="001807F1" w:rsidRDefault="000608EF" w:rsidP="001807F1">
      <w:pPr>
        <w:spacing w:after="0" w:line="240" w:lineRule="auto"/>
        <w:ind w:right="201"/>
        <w:jc w:val="both"/>
        <w:rPr>
          <w:rFonts w:ascii="Times New Roman" w:hAnsi="Times New Roman"/>
          <w:b/>
          <w:bCs/>
          <w:kern w:val="24"/>
          <w:sz w:val="16"/>
          <w:szCs w:val="16"/>
          <w:lang w:eastAsia="ru-RU"/>
        </w:rPr>
      </w:pPr>
    </w:p>
    <w:p w:rsidR="000608EF" w:rsidRPr="00053B83" w:rsidRDefault="000608EF" w:rsidP="001807F1">
      <w:pPr>
        <w:spacing w:after="0" w:line="240" w:lineRule="auto"/>
        <w:ind w:right="201"/>
        <w:jc w:val="center"/>
        <w:rPr>
          <w:rFonts w:ascii="Times New Roman" w:hAnsi="Times New Roman"/>
          <w:b/>
          <w:bCs/>
          <w:kern w:val="24"/>
          <w:sz w:val="24"/>
          <w:szCs w:val="24"/>
          <w:lang w:eastAsia="ru-RU"/>
        </w:rPr>
      </w:pPr>
      <w:bookmarkStart w:id="1" w:name="_GoBack"/>
      <w:r w:rsidRPr="00053B83">
        <w:rPr>
          <w:rFonts w:ascii="Times New Roman" w:hAnsi="Times New Roman"/>
          <w:b/>
          <w:bCs/>
          <w:kern w:val="24"/>
          <w:sz w:val="24"/>
          <w:szCs w:val="24"/>
          <w:lang w:eastAsia="ru-RU"/>
        </w:rPr>
        <w:t>Раздел 3. Программные мероприятия</w:t>
      </w:r>
    </w:p>
    <w:p w:rsidR="000608EF" w:rsidRPr="001807F1" w:rsidRDefault="000608EF" w:rsidP="001807F1">
      <w:pPr>
        <w:pStyle w:val="ListParagraph"/>
        <w:autoSpaceDN w:val="0"/>
        <w:ind w:left="0" w:right="201" w:firstLine="709"/>
        <w:jc w:val="center"/>
        <w:textAlignment w:val="baseline"/>
        <w:rPr>
          <w:b/>
          <w:sz w:val="16"/>
          <w:szCs w:val="16"/>
          <w:lang w:eastAsia="en-US"/>
        </w:rPr>
      </w:pPr>
    </w:p>
    <w:bookmarkEnd w:id="1"/>
    <w:p w:rsidR="000608EF" w:rsidRPr="00053B83" w:rsidRDefault="000608EF" w:rsidP="001807F1">
      <w:pPr>
        <w:pStyle w:val="ListParagraph"/>
        <w:autoSpaceDN w:val="0"/>
        <w:ind w:left="0" w:right="201" w:firstLine="709"/>
        <w:jc w:val="both"/>
        <w:textAlignment w:val="baseline"/>
        <w:rPr>
          <w:sz w:val="24"/>
          <w:szCs w:val="24"/>
        </w:rPr>
      </w:pPr>
      <w:r w:rsidRPr="00053B83">
        <w:rPr>
          <w:sz w:val="24"/>
          <w:szCs w:val="24"/>
        </w:rPr>
        <w:t>1. 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0608EF" w:rsidRPr="00053B83" w:rsidRDefault="000608EF" w:rsidP="001807F1">
      <w:pPr>
        <w:pStyle w:val="ListParagraph"/>
        <w:autoSpaceDN w:val="0"/>
        <w:ind w:left="0" w:right="201" w:firstLine="709"/>
        <w:jc w:val="both"/>
        <w:textAlignment w:val="baseline"/>
        <w:rPr>
          <w:sz w:val="24"/>
          <w:szCs w:val="24"/>
        </w:rPr>
      </w:pPr>
      <w:r w:rsidRPr="00053B83">
        <w:rPr>
          <w:sz w:val="24"/>
          <w:szCs w:val="24"/>
        </w:rPr>
        <w:t>2. Перечень мероприятий Программы, сроки их реализации и ответственные исполнители приведены в План</w:t>
      </w:r>
      <w:r>
        <w:rPr>
          <w:sz w:val="24"/>
          <w:szCs w:val="24"/>
        </w:rPr>
        <w:t>е-</w:t>
      </w:r>
      <w:r w:rsidRPr="00053B83">
        <w:rPr>
          <w:sz w:val="24"/>
          <w:szCs w:val="24"/>
        </w:rPr>
        <w:t>графике профилактических мероприятий на 20</w:t>
      </w:r>
      <w:r>
        <w:rPr>
          <w:sz w:val="24"/>
          <w:szCs w:val="24"/>
        </w:rPr>
        <w:t>20</w:t>
      </w:r>
      <w:r w:rsidRPr="00053B83">
        <w:rPr>
          <w:sz w:val="24"/>
          <w:szCs w:val="24"/>
        </w:rPr>
        <w:t xml:space="preserve"> год. План-график профилактических мероприятий сформирован для всех видов муниципального контроля. </w:t>
      </w:r>
    </w:p>
    <w:p w:rsidR="000608EF" w:rsidRPr="00053B83" w:rsidRDefault="000608EF" w:rsidP="001807F1">
      <w:pPr>
        <w:suppressAutoHyphens/>
        <w:autoSpaceDN w:val="0"/>
        <w:spacing w:after="0" w:line="240" w:lineRule="auto"/>
        <w:ind w:right="201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53B83">
        <w:rPr>
          <w:rFonts w:ascii="Times New Roman" w:hAnsi="Times New Roman"/>
          <w:sz w:val="24"/>
          <w:szCs w:val="24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муниципального контроля в 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053B83">
        <w:rPr>
          <w:rFonts w:ascii="Times New Roman" w:hAnsi="Times New Roman"/>
          <w:sz w:val="24"/>
          <w:szCs w:val="24"/>
        </w:rPr>
        <w:t>году.</w:t>
      </w:r>
    </w:p>
    <w:p w:rsidR="000608EF" w:rsidRDefault="000608EF" w:rsidP="00153961">
      <w:pPr>
        <w:spacing w:after="0" w:line="240" w:lineRule="auto"/>
        <w:ind w:right="20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08EF" w:rsidRDefault="000608EF" w:rsidP="00153961">
      <w:pPr>
        <w:spacing w:after="0" w:line="240" w:lineRule="auto"/>
        <w:ind w:right="201"/>
        <w:rPr>
          <w:rFonts w:ascii="Times New Roman" w:hAnsi="Times New Roman"/>
          <w:sz w:val="24"/>
          <w:szCs w:val="24"/>
        </w:rPr>
      </w:pPr>
    </w:p>
    <w:p w:rsidR="000608EF" w:rsidRPr="00153961" w:rsidRDefault="000608EF" w:rsidP="001807F1">
      <w:pPr>
        <w:spacing w:after="0" w:line="240" w:lineRule="auto"/>
        <w:ind w:right="201"/>
        <w:jc w:val="center"/>
        <w:rPr>
          <w:rFonts w:ascii="Times New Roman" w:hAnsi="Times New Roman"/>
          <w:b/>
          <w:sz w:val="24"/>
          <w:szCs w:val="24"/>
        </w:rPr>
      </w:pPr>
      <w:r w:rsidRPr="00153961">
        <w:rPr>
          <w:rFonts w:ascii="Times New Roman" w:hAnsi="Times New Roman"/>
          <w:b/>
          <w:sz w:val="24"/>
          <w:szCs w:val="24"/>
        </w:rPr>
        <w:t>План – график</w:t>
      </w:r>
    </w:p>
    <w:p w:rsidR="000608EF" w:rsidRPr="00153961" w:rsidRDefault="000608EF" w:rsidP="001807F1">
      <w:pPr>
        <w:spacing w:after="0" w:line="240" w:lineRule="auto"/>
        <w:ind w:right="201"/>
        <w:jc w:val="center"/>
        <w:rPr>
          <w:rFonts w:ascii="Times New Roman" w:hAnsi="Times New Roman"/>
          <w:b/>
          <w:sz w:val="24"/>
          <w:szCs w:val="24"/>
        </w:rPr>
      </w:pPr>
      <w:r w:rsidRPr="00153961">
        <w:rPr>
          <w:rFonts w:ascii="Times New Roman" w:hAnsi="Times New Roman"/>
          <w:b/>
          <w:sz w:val="24"/>
          <w:szCs w:val="24"/>
        </w:rPr>
        <w:t>профилактических мероприятий на 2020 год</w:t>
      </w:r>
    </w:p>
    <w:p w:rsidR="000608EF" w:rsidRPr="00053B83" w:rsidRDefault="000608EF" w:rsidP="001807F1">
      <w:pPr>
        <w:pStyle w:val="ConsPlusNormal"/>
        <w:ind w:right="20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8"/>
      <w:bookmarkEnd w:id="2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8"/>
        <w:gridCol w:w="3401"/>
        <w:gridCol w:w="1701"/>
        <w:gridCol w:w="994"/>
        <w:gridCol w:w="991"/>
        <w:gridCol w:w="992"/>
        <w:gridCol w:w="1703"/>
      </w:tblGrid>
      <w:tr w:rsidR="000608EF" w:rsidRPr="00FA4F50" w:rsidTr="00214162">
        <w:trPr>
          <w:trHeight w:val="795"/>
        </w:trPr>
        <w:tc>
          <w:tcPr>
            <w:tcW w:w="568" w:type="dxa"/>
            <w:vMerge w:val="restart"/>
            <w:vAlign w:val="center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№ п/п</w:t>
            </w:r>
          </w:p>
        </w:tc>
        <w:tc>
          <w:tcPr>
            <w:tcW w:w="3401" w:type="dxa"/>
            <w:vMerge w:val="restart"/>
            <w:vAlign w:val="center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Формы и виды профилактических  мероприятий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w="2977" w:type="dxa"/>
            <w:gridSpan w:val="3"/>
            <w:vAlign w:val="center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3" w:type="dxa"/>
            <w:vMerge w:val="restart"/>
            <w:vAlign w:val="center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Ожидаемый результат</w:t>
            </w:r>
          </w:p>
        </w:tc>
      </w:tr>
      <w:tr w:rsidR="000608EF" w:rsidRPr="00FA4F50" w:rsidTr="00214162">
        <w:trPr>
          <w:trHeight w:val="795"/>
        </w:trPr>
        <w:tc>
          <w:tcPr>
            <w:tcW w:w="568" w:type="dxa"/>
            <w:vMerge/>
            <w:vAlign w:val="center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</w:p>
        </w:tc>
        <w:tc>
          <w:tcPr>
            <w:tcW w:w="3401" w:type="dxa"/>
            <w:vMerge/>
            <w:vAlign w:val="center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</w:p>
        </w:tc>
        <w:tc>
          <w:tcPr>
            <w:tcW w:w="994" w:type="dxa"/>
            <w:vAlign w:val="center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991" w:type="dxa"/>
            <w:vAlign w:val="center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(проект)</w:t>
            </w:r>
          </w:p>
        </w:tc>
        <w:tc>
          <w:tcPr>
            <w:tcW w:w="992" w:type="dxa"/>
            <w:vAlign w:val="center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(проект)</w:t>
            </w:r>
          </w:p>
        </w:tc>
        <w:tc>
          <w:tcPr>
            <w:tcW w:w="1703" w:type="dxa"/>
            <w:vMerge/>
            <w:vAlign w:val="center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</w:p>
        </w:tc>
      </w:tr>
    </w:tbl>
    <w:p w:rsidR="000608EF" w:rsidRPr="00220519" w:rsidRDefault="000608EF" w:rsidP="001807F1">
      <w:pPr>
        <w:pStyle w:val="NoSpacing"/>
        <w:ind w:right="201"/>
        <w:rPr>
          <w:rFonts w:ascii="Times New Roman" w:hAnsi="Times New Roman"/>
        </w:rPr>
      </w:pPr>
    </w:p>
    <w:tbl>
      <w:tblPr>
        <w:tblW w:w="1022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3398"/>
        <w:gridCol w:w="1701"/>
        <w:gridCol w:w="945"/>
        <w:gridCol w:w="47"/>
        <w:gridCol w:w="898"/>
        <w:gridCol w:w="31"/>
        <w:gridCol w:w="1060"/>
        <w:gridCol w:w="1576"/>
      </w:tblGrid>
      <w:tr w:rsidR="000608EF" w:rsidRPr="00FA4F50" w:rsidTr="00214162">
        <w:trPr>
          <w:trHeight w:val="28"/>
          <w:tblHeader/>
        </w:trPr>
        <w:tc>
          <w:tcPr>
            <w:tcW w:w="567" w:type="dxa"/>
            <w:vAlign w:val="center"/>
          </w:tcPr>
          <w:p w:rsidR="000608EF" w:rsidRPr="00220519" w:rsidRDefault="000608EF" w:rsidP="001807F1">
            <w:pPr>
              <w:pStyle w:val="NoSpacing"/>
              <w:ind w:right="201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</w:t>
            </w:r>
          </w:p>
        </w:tc>
        <w:tc>
          <w:tcPr>
            <w:tcW w:w="3398" w:type="dxa"/>
            <w:vAlign w:val="center"/>
          </w:tcPr>
          <w:p w:rsidR="000608EF" w:rsidRPr="00220519" w:rsidRDefault="000608EF" w:rsidP="001807F1">
            <w:pPr>
              <w:pStyle w:val="NoSpacing"/>
              <w:ind w:right="201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0608EF" w:rsidRPr="00220519" w:rsidRDefault="000608EF" w:rsidP="001807F1">
            <w:pPr>
              <w:pStyle w:val="NoSpacing"/>
              <w:ind w:right="201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3</w:t>
            </w:r>
          </w:p>
        </w:tc>
        <w:tc>
          <w:tcPr>
            <w:tcW w:w="945" w:type="dxa"/>
            <w:vAlign w:val="center"/>
          </w:tcPr>
          <w:p w:rsidR="000608EF" w:rsidRPr="00220519" w:rsidRDefault="000608EF" w:rsidP="001807F1">
            <w:pPr>
              <w:pStyle w:val="NoSpacing"/>
              <w:ind w:right="201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4</w:t>
            </w:r>
          </w:p>
        </w:tc>
        <w:tc>
          <w:tcPr>
            <w:tcW w:w="945" w:type="dxa"/>
            <w:gridSpan w:val="2"/>
            <w:vAlign w:val="center"/>
          </w:tcPr>
          <w:p w:rsidR="000608EF" w:rsidRPr="00220519" w:rsidRDefault="000608EF" w:rsidP="001807F1">
            <w:pPr>
              <w:pStyle w:val="NoSpacing"/>
              <w:ind w:right="201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5</w:t>
            </w:r>
          </w:p>
        </w:tc>
        <w:tc>
          <w:tcPr>
            <w:tcW w:w="1091" w:type="dxa"/>
            <w:gridSpan w:val="2"/>
            <w:vAlign w:val="center"/>
          </w:tcPr>
          <w:p w:rsidR="000608EF" w:rsidRPr="00220519" w:rsidRDefault="000608EF" w:rsidP="001807F1">
            <w:pPr>
              <w:pStyle w:val="NoSpacing"/>
              <w:ind w:right="201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6</w:t>
            </w:r>
          </w:p>
        </w:tc>
        <w:tc>
          <w:tcPr>
            <w:tcW w:w="1576" w:type="dxa"/>
            <w:vAlign w:val="center"/>
          </w:tcPr>
          <w:p w:rsidR="000608EF" w:rsidRPr="00220519" w:rsidRDefault="000608EF" w:rsidP="001807F1">
            <w:pPr>
              <w:pStyle w:val="NoSpacing"/>
              <w:ind w:right="201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7</w:t>
            </w:r>
          </w:p>
        </w:tc>
      </w:tr>
      <w:tr w:rsidR="000608EF" w:rsidRPr="00FA4F50" w:rsidTr="00214162">
        <w:tc>
          <w:tcPr>
            <w:tcW w:w="567" w:type="dxa"/>
          </w:tcPr>
          <w:p w:rsidR="000608EF" w:rsidRPr="00220519" w:rsidRDefault="000608EF" w:rsidP="001807F1">
            <w:pPr>
              <w:pStyle w:val="NoSpacing"/>
              <w:ind w:right="201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1.</w:t>
            </w:r>
          </w:p>
        </w:tc>
        <w:tc>
          <w:tcPr>
            <w:tcW w:w="3398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701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должностное лицо, уполномоченное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в соответствующей сфере деятельности</w:t>
            </w:r>
          </w:p>
        </w:tc>
        <w:tc>
          <w:tcPr>
            <w:tcW w:w="945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945" w:type="dxa"/>
            <w:gridSpan w:val="2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091" w:type="dxa"/>
            <w:gridSpan w:val="2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576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0608EF" w:rsidRPr="00FA4F50" w:rsidTr="00214162">
        <w:tc>
          <w:tcPr>
            <w:tcW w:w="567" w:type="dxa"/>
          </w:tcPr>
          <w:p w:rsidR="000608EF" w:rsidRPr="00220519" w:rsidRDefault="000608EF" w:rsidP="001807F1">
            <w:pPr>
              <w:pStyle w:val="NoSpacing"/>
              <w:ind w:right="201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2.</w:t>
            </w:r>
          </w:p>
        </w:tc>
        <w:tc>
          <w:tcPr>
            <w:tcW w:w="3398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Разработка и размещение </w:t>
            </w:r>
            <w:r w:rsidRPr="00220519">
              <w:rPr>
                <w:rFonts w:ascii="Times New Roman" w:hAnsi="Times New Roman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701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должностное лицо, уполномоченное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в соответствующей сфере деятельности</w:t>
            </w:r>
          </w:p>
        </w:tc>
        <w:tc>
          <w:tcPr>
            <w:tcW w:w="945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945" w:type="dxa"/>
            <w:gridSpan w:val="2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091" w:type="dxa"/>
            <w:gridSpan w:val="2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576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0608EF" w:rsidRPr="00FA4F50" w:rsidTr="001807F1">
        <w:tc>
          <w:tcPr>
            <w:tcW w:w="567" w:type="dxa"/>
          </w:tcPr>
          <w:p w:rsidR="000608EF" w:rsidRPr="00220519" w:rsidRDefault="000608EF" w:rsidP="001807F1">
            <w:pPr>
              <w:pStyle w:val="NoSpacing"/>
              <w:ind w:right="201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3.</w:t>
            </w:r>
          </w:p>
        </w:tc>
        <w:tc>
          <w:tcPr>
            <w:tcW w:w="3398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Проведение индивидуальных </w:t>
            </w:r>
            <w:r w:rsidRPr="00220519">
              <w:rPr>
                <w:rFonts w:ascii="Times New Roman" w:hAnsi="Times New Roman"/>
              </w:rPr>
              <w:br/>
              <w:t xml:space="preserve">и публичных консультаций </w:t>
            </w:r>
            <w:r w:rsidRPr="00220519">
              <w:rPr>
                <w:rFonts w:ascii="Times New Roman" w:hAnsi="Times New Roman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701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должностное лицо, уполномоченное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в соответствующей сфере деятельности</w:t>
            </w:r>
          </w:p>
        </w:tc>
        <w:tc>
          <w:tcPr>
            <w:tcW w:w="992" w:type="dxa"/>
            <w:gridSpan w:val="2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929" w:type="dxa"/>
            <w:gridSpan w:val="2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060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576" w:type="dxa"/>
          </w:tcPr>
          <w:p w:rsidR="000608EF" w:rsidRPr="00153961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153961">
              <w:rPr>
                <w:rFonts w:ascii="Times New Roman" w:hAnsi="Times New Roman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0608EF" w:rsidRPr="00FA4F50" w:rsidTr="001807F1">
        <w:tc>
          <w:tcPr>
            <w:tcW w:w="567" w:type="dxa"/>
          </w:tcPr>
          <w:p w:rsidR="000608EF" w:rsidRPr="00220519" w:rsidRDefault="000608EF" w:rsidP="001807F1">
            <w:pPr>
              <w:pStyle w:val="NoSpacing"/>
              <w:ind w:right="201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4.</w:t>
            </w:r>
          </w:p>
        </w:tc>
        <w:tc>
          <w:tcPr>
            <w:tcW w:w="3398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</w:p>
        </w:tc>
        <w:tc>
          <w:tcPr>
            <w:tcW w:w="1701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должностное лицо, уполномоченное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в соответствующей сфере деятельности</w:t>
            </w:r>
          </w:p>
        </w:tc>
        <w:tc>
          <w:tcPr>
            <w:tcW w:w="992" w:type="dxa"/>
            <w:gridSpan w:val="2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929" w:type="dxa"/>
            <w:gridSpan w:val="2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060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576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0608EF" w:rsidRPr="00FA4F50" w:rsidTr="001807F1">
        <w:tc>
          <w:tcPr>
            <w:tcW w:w="567" w:type="dxa"/>
          </w:tcPr>
          <w:p w:rsidR="000608EF" w:rsidRPr="00220519" w:rsidRDefault="000608EF" w:rsidP="001807F1">
            <w:pPr>
              <w:pStyle w:val="NoSpacing"/>
              <w:ind w:right="201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5.</w:t>
            </w:r>
          </w:p>
        </w:tc>
        <w:tc>
          <w:tcPr>
            <w:tcW w:w="3398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Обобщение практики осуществления муниципального контроля на территории Новиковского сельского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701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должностное лицо, уполномоченное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в соответствующей сфере деятельности</w:t>
            </w:r>
          </w:p>
        </w:tc>
        <w:tc>
          <w:tcPr>
            <w:tcW w:w="992" w:type="dxa"/>
            <w:gridSpan w:val="2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ежегодно,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30 марта года, следующего 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</w:t>
            </w:r>
          </w:p>
        </w:tc>
        <w:tc>
          <w:tcPr>
            <w:tcW w:w="929" w:type="dxa"/>
            <w:gridSpan w:val="2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ежегодно,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30 марта года, следующего 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</w:t>
            </w:r>
          </w:p>
        </w:tc>
        <w:tc>
          <w:tcPr>
            <w:tcW w:w="1060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ежегодно,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30 марта года, следующего 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</w:t>
            </w:r>
          </w:p>
        </w:tc>
        <w:tc>
          <w:tcPr>
            <w:tcW w:w="1576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0608EF" w:rsidRPr="00FA4F50" w:rsidTr="001807F1">
        <w:tc>
          <w:tcPr>
            <w:tcW w:w="567" w:type="dxa"/>
          </w:tcPr>
          <w:p w:rsidR="000608EF" w:rsidRPr="00220519" w:rsidRDefault="000608EF" w:rsidP="001807F1">
            <w:pPr>
              <w:pStyle w:val="NoSpacing"/>
              <w:ind w:right="201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6.</w:t>
            </w:r>
          </w:p>
        </w:tc>
        <w:tc>
          <w:tcPr>
            <w:tcW w:w="3398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Выдача предостережений 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701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должностное лицо, уполномоченное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в соответствующей сфере деятельности</w:t>
            </w:r>
          </w:p>
        </w:tc>
        <w:tc>
          <w:tcPr>
            <w:tcW w:w="992" w:type="dxa"/>
            <w:gridSpan w:val="2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929" w:type="dxa"/>
            <w:gridSpan w:val="2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060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576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0608EF" w:rsidRPr="00FA4F50" w:rsidTr="001807F1">
        <w:trPr>
          <w:trHeight w:val="4140"/>
        </w:trPr>
        <w:tc>
          <w:tcPr>
            <w:tcW w:w="567" w:type="dxa"/>
            <w:vMerge w:val="restart"/>
          </w:tcPr>
          <w:p w:rsidR="000608EF" w:rsidRPr="00220519" w:rsidRDefault="000608EF" w:rsidP="001807F1">
            <w:pPr>
              <w:pStyle w:val="NoSpacing"/>
              <w:ind w:right="201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7.</w:t>
            </w:r>
          </w:p>
        </w:tc>
        <w:tc>
          <w:tcPr>
            <w:tcW w:w="3398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Размещение на официальном сайте </w:t>
            </w:r>
            <w:r>
              <w:rPr>
                <w:rFonts w:ascii="Times New Roman" w:hAnsi="Times New Roman"/>
              </w:rPr>
              <w:t>Новиковско</w:t>
            </w:r>
            <w:r w:rsidRPr="00220519">
              <w:rPr>
                <w:rFonts w:ascii="Times New Roman" w:hAnsi="Times New Roman"/>
              </w:rPr>
              <w:t>го сельского поселения: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и текстов соответствующих нормативных правовых актов для муниципального контроля </w:t>
            </w:r>
          </w:p>
        </w:tc>
        <w:tc>
          <w:tcPr>
            <w:tcW w:w="1701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должностное лицо, уполномоченное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в соответствующей сфере деятельности</w:t>
            </w:r>
          </w:p>
        </w:tc>
        <w:tc>
          <w:tcPr>
            <w:tcW w:w="992" w:type="dxa"/>
            <w:gridSpan w:val="2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указывается первая дата, а потом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929" w:type="dxa"/>
            <w:gridSpan w:val="2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указывается первая дата, а потом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060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указывается первая дата, а потом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576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обеспечение открытости и прозрачности информации 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об осуществлении муниципального контроля</w:t>
            </w:r>
          </w:p>
        </w:tc>
      </w:tr>
      <w:tr w:rsidR="000608EF" w:rsidRPr="00FA4F50" w:rsidTr="001807F1">
        <w:tc>
          <w:tcPr>
            <w:tcW w:w="567" w:type="dxa"/>
            <w:vMerge/>
            <w:vAlign w:val="center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</w:p>
        </w:tc>
        <w:tc>
          <w:tcPr>
            <w:tcW w:w="3398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планов проведения плановых проверок по муниципальному контролю</w:t>
            </w:r>
          </w:p>
        </w:tc>
        <w:tc>
          <w:tcPr>
            <w:tcW w:w="1701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должностное лицо, уполномоченное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в соответствующей сфере деятельности</w:t>
            </w:r>
          </w:p>
        </w:tc>
        <w:tc>
          <w:tcPr>
            <w:tcW w:w="992" w:type="dxa"/>
            <w:gridSpan w:val="2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10 рабочих дней после утверждения</w:t>
            </w:r>
          </w:p>
        </w:tc>
        <w:tc>
          <w:tcPr>
            <w:tcW w:w="929" w:type="dxa"/>
            <w:gridSpan w:val="2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10 рабочих дней после утверждения</w:t>
            </w:r>
          </w:p>
        </w:tc>
        <w:tc>
          <w:tcPr>
            <w:tcW w:w="1060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10 рабочих дней после утверждения</w:t>
            </w:r>
          </w:p>
        </w:tc>
        <w:tc>
          <w:tcPr>
            <w:tcW w:w="1576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обеспечение открытости и прозрачности информации 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об осуществлении муниципального контроля</w:t>
            </w:r>
          </w:p>
        </w:tc>
      </w:tr>
      <w:tr w:rsidR="000608EF" w:rsidRPr="00FA4F50" w:rsidTr="001807F1">
        <w:tc>
          <w:tcPr>
            <w:tcW w:w="567" w:type="dxa"/>
            <w:vMerge/>
            <w:vAlign w:val="center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</w:p>
        </w:tc>
        <w:tc>
          <w:tcPr>
            <w:tcW w:w="3398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плановых (рейдовых) заданий</w:t>
            </w:r>
          </w:p>
        </w:tc>
        <w:tc>
          <w:tcPr>
            <w:tcW w:w="1701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должностное лицо, уполномоченное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в соответствующей сфере деятельности</w:t>
            </w:r>
          </w:p>
        </w:tc>
        <w:tc>
          <w:tcPr>
            <w:tcW w:w="992" w:type="dxa"/>
            <w:gridSpan w:val="2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10 рабочих дней после утверждения</w:t>
            </w:r>
          </w:p>
        </w:tc>
        <w:tc>
          <w:tcPr>
            <w:tcW w:w="929" w:type="dxa"/>
            <w:gridSpan w:val="2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10 рабочих дней после утверждения</w:t>
            </w:r>
          </w:p>
        </w:tc>
        <w:tc>
          <w:tcPr>
            <w:tcW w:w="1060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10 рабочих дней после утверждения</w:t>
            </w:r>
          </w:p>
        </w:tc>
        <w:tc>
          <w:tcPr>
            <w:tcW w:w="1576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обеспечение открытости и прозрачности информации </w:t>
            </w:r>
            <w:r w:rsidRPr="00220519">
              <w:rPr>
                <w:rFonts w:ascii="Times New Roman" w:hAnsi="Times New Roman"/>
              </w:rPr>
              <w:br/>
              <w:t>об осуществлении муниципального контроля</w:t>
            </w:r>
          </w:p>
        </w:tc>
      </w:tr>
      <w:tr w:rsidR="000608EF" w:rsidRPr="00FA4F50" w:rsidTr="001807F1">
        <w:tc>
          <w:tcPr>
            <w:tcW w:w="567" w:type="dxa"/>
            <w:vMerge/>
            <w:vAlign w:val="center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</w:p>
        </w:tc>
        <w:tc>
          <w:tcPr>
            <w:tcW w:w="3398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информации о результатах осуществления муниципального контроля на территории </w:t>
            </w:r>
            <w:r>
              <w:rPr>
                <w:rFonts w:ascii="Times New Roman" w:hAnsi="Times New Roman"/>
              </w:rPr>
              <w:t>Новиковско</w:t>
            </w:r>
            <w:r w:rsidRPr="00220519">
              <w:rPr>
                <w:rFonts w:ascii="Times New Roman" w:hAnsi="Times New Roman"/>
              </w:rPr>
              <w:t>го сельского поселения</w:t>
            </w:r>
          </w:p>
        </w:tc>
        <w:tc>
          <w:tcPr>
            <w:tcW w:w="1701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должностное лицо, уполномоченное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в соответствующей сфере деятельности</w:t>
            </w:r>
          </w:p>
        </w:tc>
        <w:tc>
          <w:tcPr>
            <w:tcW w:w="992" w:type="dxa"/>
            <w:gridSpan w:val="2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ежеквартально,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до 10 числа месяца, следующего 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 кварталом</w:t>
            </w:r>
          </w:p>
        </w:tc>
        <w:tc>
          <w:tcPr>
            <w:tcW w:w="929" w:type="dxa"/>
            <w:gridSpan w:val="2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ежеквартально,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до 10 числа месяца, следующего 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 кварталом</w:t>
            </w:r>
          </w:p>
        </w:tc>
        <w:tc>
          <w:tcPr>
            <w:tcW w:w="1060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ежеквартально,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до 10 числа месяца, следующего 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 кварталом</w:t>
            </w:r>
          </w:p>
        </w:tc>
        <w:tc>
          <w:tcPr>
            <w:tcW w:w="1576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обеспечение открытости и прозрачности информации </w:t>
            </w:r>
            <w:r w:rsidRPr="00220519">
              <w:rPr>
                <w:rFonts w:ascii="Times New Roman" w:hAnsi="Times New Roman"/>
              </w:rPr>
              <w:br/>
              <w:t>об осуществлении муниципального контроля</w:t>
            </w:r>
          </w:p>
        </w:tc>
      </w:tr>
      <w:tr w:rsidR="000608EF" w:rsidRPr="00FA4F50" w:rsidTr="001807F1">
        <w:tc>
          <w:tcPr>
            <w:tcW w:w="567" w:type="dxa"/>
          </w:tcPr>
          <w:p w:rsidR="000608EF" w:rsidRPr="00220519" w:rsidRDefault="000608EF" w:rsidP="001807F1">
            <w:pPr>
              <w:pStyle w:val="NoSpacing"/>
              <w:ind w:right="201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8.</w:t>
            </w:r>
          </w:p>
        </w:tc>
        <w:tc>
          <w:tcPr>
            <w:tcW w:w="3398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должностное лицо, уполномоченное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в соответствующей сфере деятельности</w:t>
            </w:r>
          </w:p>
        </w:tc>
        <w:tc>
          <w:tcPr>
            <w:tcW w:w="992" w:type="dxa"/>
            <w:gridSpan w:val="2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ежегодно,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30 марта года, следующего 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</w:t>
            </w:r>
          </w:p>
        </w:tc>
        <w:tc>
          <w:tcPr>
            <w:tcW w:w="929" w:type="dxa"/>
            <w:gridSpan w:val="2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ежегодно,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30 марта года, следующего 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</w:t>
            </w:r>
          </w:p>
        </w:tc>
        <w:tc>
          <w:tcPr>
            <w:tcW w:w="1060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ежегодно,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30 марта года, следующего 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</w:t>
            </w:r>
          </w:p>
        </w:tc>
        <w:tc>
          <w:tcPr>
            <w:tcW w:w="1576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обеспечение эффективности </w:t>
            </w:r>
            <w:r w:rsidRPr="00220519">
              <w:rPr>
                <w:rFonts w:ascii="Times New Roman" w:hAnsi="Times New Roman"/>
              </w:rPr>
              <w:br/>
              <w:t xml:space="preserve">и результативности профилактических мероприятий 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отчетный (прошедший) год</w:t>
            </w:r>
          </w:p>
        </w:tc>
      </w:tr>
      <w:tr w:rsidR="000608EF" w:rsidRPr="00FA4F50" w:rsidTr="001807F1">
        <w:tc>
          <w:tcPr>
            <w:tcW w:w="567" w:type="dxa"/>
          </w:tcPr>
          <w:p w:rsidR="000608EF" w:rsidRPr="00220519" w:rsidRDefault="000608EF" w:rsidP="001807F1">
            <w:pPr>
              <w:pStyle w:val="NoSpacing"/>
              <w:ind w:right="201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9.</w:t>
            </w:r>
          </w:p>
        </w:tc>
        <w:tc>
          <w:tcPr>
            <w:tcW w:w="3398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2021 год </w:t>
            </w:r>
          </w:p>
        </w:tc>
        <w:tc>
          <w:tcPr>
            <w:tcW w:w="1701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должностное лицо, уполномоченное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в соответствующей сфере деятельности</w:t>
            </w:r>
          </w:p>
        </w:tc>
        <w:tc>
          <w:tcPr>
            <w:tcW w:w="992" w:type="dxa"/>
            <w:gridSpan w:val="2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 20 декабря соответствующего года</w:t>
            </w:r>
          </w:p>
        </w:tc>
        <w:tc>
          <w:tcPr>
            <w:tcW w:w="929" w:type="dxa"/>
            <w:gridSpan w:val="2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 20 декабря соответствующего года</w:t>
            </w:r>
          </w:p>
        </w:tc>
        <w:tc>
          <w:tcPr>
            <w:tcW w:w="1060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 20 декабря соответствующего года</w:t>
            </w:r>
          </w:p>
        </w:tc>
        <w:tc>
          <w:tcPr>
            <w:tcW w:w="1576" w:type="dxa"/>
          </w:tcPr>
          <w:p w:rsidR="000608EF" w:rsidRPr="00220519" w:rsidRDefault="000608EF" w:rsidP="001807F1">
            <w:pPr>
              <w:pStyle w:val="NoSpacing"/>
              <w:ind w:right="201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утверждение новой программы профилактики</w:t>
            </w:r>
          </w:p>
        </w:tc>
      </w:tr>
    </w:tbl>
    <w:p w:rsidR="000608EF" w:rsidRPr="001807F1" w:rsidRDefault="000608EF" w:rsidP="001807F1">
      <w:pPr>
        <w:pStyle w:val="ConsPlusNormal"/>
        <w:ind w:right="20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608EF" w:rsidRPr="001807F1" w:rsidRDefault="000608EF" w:rsidP="001807F1">
      <w:pPr>
        <w:pStyle w:val="ConsPlusNormal"/>
        <w:ind w:right="20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608EF" w:rsidRDefault="000608EF" w:rsidP="001807F1">
      <w:pPr>
        <w:pStyle w:val="ConsPlusNormal"/>
        <w:ind w:right="2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8EF" w:rsidRPr="00053B83" w:rsidRDefault="000608EF" w:rsidP="001807F1">
      <w:pPr>
        <w:pStyle w:val="ConsPlusNormal"/>
        <w:ind w:right="2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B83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0608EF" w:rsidRPr="001807F1" w:rsidRDefault="000608EF" w:rsidP="001807F1">
      <w:pPr>
        <w:pStyle w:val="ConsPlusNormal"/>
        <w:ind w:right="20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608EF" w:rsidRPr="00053B83" w:rsidRDefault="000608EF" w:rsidP="001807F1">
      <w:pPr>
        <w:pStyle w:val="NormalWeb"/>
        <w:ind w:right="201" w:firstLine="700"/>
        <w:jc w:val="both"/>
      </w:pPr>
      <w:r w:rsidRPr="00053B83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0608EF" w:rsidRPr="001807F1" w:rsidRDefault="000608EF" w:rsidP="001807F1">
      <w:pPr>
        <w:pStyle w:val="ConsPlusNormal"/>
        <w:ind w:right="201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608EF" w:rsidRDefault="000608EF" w:rsidP="001807F1">
      <w:pPr>
        <w:spacing w:after="0" w:line="240" w:lineRule="auto"/>
        <w:ind w:right="20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608EF" w:rsidRPr="00053B83" w:rsidRDefault="000608EF" w:rsidP="001807F1">
      <w:pPr>
        <w:spacing w:after="0" w:line="240" w:lineRule="auto"/>
        <w:ind w:right="20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53B83">
        <w:rPr>
          <w:rFonts w:ascii="Times New Roman" w:hAnsi="Times New Roman"/>
          <w:b/>
          <w:sz w:val="24"/>
          <w:szCs w:val="24"/>
          <w:lang w:eastAsia="ru-RU"/>
        </w:rPr>
        <w:t>Раздел 5. Механизм реализации программы</w:t>
      </w:r>
    </w:p>
    <w:p w:rsidR="000608EF" w:rsidRPr="001807F1" w:rsidRDefault="000608EF" w:rsidP="001807F1">
      <w:pPr>
        <w:spacing w:after="0" w:line="240" w:lineRule="auto"/>
        <w:ind w:right="201" w:firstLine="708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08EF" w:rsidRPr="00053B83" w:rsidRDefault="000608EF" w:rsidP="001807F1">
      <w:pPr>
        <w:tabs>
          <w:tab w:val="left" w:pos="1134"/>
        </w:tabs>
        <w:spacing w:after="0" w:line="240" w:lineRule="auto"/>
        <w:ind w:right="20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B83">
        <w:rPr>
          <w:rFonts w:ascii="Times New Roman" w:hAnsi="Times New Roman"/>
          <w:sz w:val="24"/>
          <w:szCs w:val="24"/>
          <w:lang w:eastAsia="ru-RU"/>
        </w:rPr>
        <w:t xml:space="preserve"> Программа реализуется уполномоченными лицами Администрации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Северного </w:t>
      </w:r>
      <w:r w:rsidRPr="00053B83">
        <w:rPr>
          <w:rFonts w:ascii="Times New Roman" w:hAnsi="Times New Roman"/>
          <w:sz w:val="24"/>
          <w:szCs w:val="24"/>
          <w:lang w:eastAsia="ru-RU"/>
        </w:rPr>
        <w:t>сельского поселения, информация о текущих результатах профилактической работы, готовящихся и состоявшихся профилактических мероприятиях, а та</w:t>
      </w:r>
      <w:r>
        <w:rPr>
          <w:rFonts w:ascii="Times New Roman" w:hAnsi="Times New Roman"/>
          <w:sz w:val="24"/>
          <w:szCs w:val="24"/>
          <w:lang w:eastAsia="ru-RU"/>
        </w:rPr>
        <w:t>кже настоящая Программа размещае</w:t>
      </w:r>
      <w:r w:rsidRPr="00053B83">
        <w:rPr>
          <w:rFonts w:ascii="Times New Roman" w:hAnsi="Times New Roman"/>
          <w:sz w:val="24"/>
          <w:szCs w:val="24"/>
          <w:lang w:eastAsia="ru-RU"/>
        </w:rPr>
        <w:t xml:space="preserve">тся на официальном сайте органов местного самоуправления в разделе </w:t>
      </w:r>
      <w:r>
        <w:rPr>
          <w:rFonts w:ascii="Times New Roman" w:hAnsi="Times New Roman"/>
          <w:sz w:val="24"/>
          <w:szCs w:val="24"/>
          <w:lang w:eastAsia="ru-RU"/>
        </w:rPr>
        <w:t xml:space="preserve">«Муниципальные услуги» подраздел </w:t>
      </w:r>
      <w:r w:rsidRPr="00053B83">
        <w:rPr>
          <w:rFonts w:ascii="Times New Roman" w:hAnsi="Times New Roman"/>
          <w:sz w:val="24"/>
          <w:szCs w:val="24"/>
          <w:lang w:eastAsia="ru-RU"/>
        </w:rPr>
        <w:t>«Муниципальный контроль».</w:t>
      </w:r>
    </w:p>
    <w:p w:rsidR="000608EF" w:rsidRPr="001807F1" w:rsidRDefault="000608EF" w:rsidP="001807F1">
      <w:pPr>
        <w:spacing w:after="0" w:line="240" w:lineRule="auto"/>
        <w:ind w:right="201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08EF" w:rsidRPr="00053B83" w:rsidRDefault="000608EF" w:rsidP="001807F1">
      <w:pPr>
        <w:spacing w:after="0" w:line="240" w:lineRule="auto"/>
        <w:ind w:right="20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53B83">
        <w:rPr>
          <w:rFonts w:ascii="Times New Roman" w:hAnsi="Times New Roman"/>
          <w:b/>
          <w:sz w:val="24"/>
          <w:szCs w:val="24"/>
          <w:lang w:eastAsia="ru-RU"/>
        </w:rPr>
        <w:t>Раздел 6. Оценка эффективности программы</w:t>
      </w:r>
    </w:p>
    <w:p w:rsidR="000608EF" w:rsidRPr="001807F1" w:rsidRDefault="000608EF" w:rsidP="001807F1">
      <w:pPr>
        <w:spacing w:after="0" w:line="240" w:lineRule="auto"/>
        <w:ind w:right="201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08EF" w:rsidRPr="00053B83" w:rsidRDefault="000608EF" w:rsidP="001807F1">
      <w:pPr>
        <w:pStyle w:val="ConsPlusNormal"/>
        <w:ind w:right="2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:rsidR="000608EF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Pr="00053B83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left="4956"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left="4956"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left="4956"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left="4956"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left="4956"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left="4956"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left="4956"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left="4956"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left="4956"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left="4956"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left="4956"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left="4956"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left="4956"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left="4956"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left="4956"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left="4956"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left="4956"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left="4956"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left="4956"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left="4956"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left="4956"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left="4956"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left="4956"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left="4956"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left="4956"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left="4956"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left="4956"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left="4956"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left="4956"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left="4956"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left="4956"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left="4956"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Pr="00BD207E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left="4956" w:right="201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053B83">
        <w:rPr>
          <w:rFonts w:ascii="Times New Roman" w:hAnsi="Times New Roman"/>
          <w:sz w:val="24"/>
          <w:szCs w:val="24"/>
        </w:rPr>
        <w:t xml:space="preserve">Приложение </w:t>
      </w:r>
      <w:r w:rsidRPr="00053B83">
        <w:rPr>
          <w:rFonts w:ascii="Times New Roman" w:hAnsi="Times New Roman"/>
          <w:sz w:val="24"/>
          <w:szCs w:val="24"/>
        </w:rPr>
        <w:br/>
        <w:t xml:space="preserve">к Программе </w:t>
      </w:r>
      <w:r w:rsidRPr="00BD207E">
        <w:rPr>
          <w:rFonts w:ascii="Times New Roman" w:hAnsi="Times New Roman"/>
          <w:bCs/>
          <w:sz w:val="24"/>
          <w:szCs w:val="24"/>
        </w:rPr>
        <w:t>профилактики нарушений</w:t>
      </w:r>
    </w:p>
    <w:p w:rsidR="000608EF" w:rsidRPr="00BD207E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left="4956" w:right="201"/>
        <w:jc w:val="both"/>
        <w:outlineLvl w:val="0"/>
        <w:rPr>
          <w:rFonts w:ascii="Times New Roman" w:hAnsi="Times New Roman"/>
          <w:sz w:val="24"/>
          <w:szCs w:val="24"/>
        </w:rPr>
      </w:pPr>
      <w:r w:rsidRPr="00BD207E">
        <w:rPr>
          <w:rFonts w:ascii="Times New Roman" w:hAnsi="Times New Roman"/>
          <w:bCs/>
          <w:sz w:val="24"/>
          <w:szCs w:val="24"/>
        </w:rPr>
        <w:t>обязательных требований законодательства в сфере муниципального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D207E">
        <w:rPr>
          <w:rFonts w:ascii="Times New Roman" w:hAnsi="Times New Roman"/>
          <w:bCs/>
          <w:sz w:val="24"/>
          <w:szCs w:val="24"/>
        </w:rPr>
        <w:t>контроля</w:t>
      </w:r>
      <w:r w:rsidRPr="00BD207E">
        <w:rPr>
          <w:rFonts w:ascii="Times New Roman" w:hAnsi="Times New Roman"/>
          <w:sz w:val="24"/>
          <w:szCs w:val="24"/>
        </w:rPr>
        <w:t xml:space="preserve"> на территории </w:t>
      </w:r>
      <w:r>
        <w:rPr>
          <w:rFonts w:ascii="Times New Roman" w:hAnsi="Times New Roman"/>
          <w:sz w:val="24"/>
          <w:szCs w:val="24"/>
        </w:rPr>
        <w:t xml:space="preserve">Северного </w:t>
      </w:r>
      <w:r w:rsidRPr="00BD207E">
        <w:rPr>
          <w:rFonts w:ascii="Times New Roman" w:hAnsi="Times New Roman"/>
          <w:sz w:val="24"/>
          <w:szCs w:val="24"/>
        </w:rPr>
        <w:t xml:space="preserve"> сельского поселения на 2020 год</w:t>
      </w:r>
    </w:p>
    <w:p w:rsidR="000608EF" w:rsidRPr="00053B83" w:rsidRDefault="000608EF" w:rsidP="001807F1">
      <w:pPr>
        <w:widowControl w:val="0"/>
        <w:autoSpaceDE w:val="0"/>
        <w:autoSpaceDN w:val="0"/>
        <w:adjustRightInd w:val="0"/>
        <w:spacing w:after="0" w:line="240" w:lineRule="auto"/>
        <w:ind w:left="5245" w:right="20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08EF" w:rsidRPr="00053B83" w:rsidRDefault="000608EF" w:rsidP="001807F1">
      <w:pPr>
        <w:widowControl w:val="0"/>
        <w:spacing w:after="0" w:line="240" w:lineRule="auto"/>
        <w:ind w:right="201"/>
        <w:jc w:val="both"/>
        <w:rPr>
          <w:rFonts w:ascii="Times New Roman" w:hAnsi="Times New Roman"/>
          <w:sz w:val="24"/>
          <w:szCs w:val="24"/>
        </w:rPr>
      </w:pPr>
    </w:p>
    <w:p w:rsidR="000608EF" w:rsidRPr="00053B83" w:rsidRDefault="000608EF" w:rsidP="001807F1">
      <w:pPr>
        <w:widowControl w:val="0"/>
        <w:spacing w:after="0" w:line="240" w:lineRule="auto"/>
        <w:ind w:right="201"/>
        <w:jc w:val="both"/>
        <w:rPr>
          <w:rFonts w:ascii="Times New Roman" w:hAnsi="Times New Roman"/>
          <w:sz w:val="24"/>
          <w:szCs w:val="24"/>
        </w:rPr>
      </w:pPr>
    </w:p>
    <w:p w:rsidR="000608EF" w:rsidRPr="00053B83" w:rsidRDefault="000608EF" w:rsidP="001807F1">
      <w:pPr>
        <w:widowControl w:val="0"/>
        <w:spacing w:after="0" w:line="240" w:lineRule="auto"/>
        <w:ind w:right="201"/>
        <w:jc w:val="center"/>
        <w:rPr>
          <w:rFonts w:ascii="Times New Roman" w:hAnsi="Times New Roman"/>
          <w:sz w:val="24"/>
          <w:szCs w:val="24"/>
        </w:rPr>
      </w:pPr>
      <w:r w:rsidRPr="00053B83">
        <w:rPr>
          <w:rFonts w:ascii="Times New Roman" w:hAnsi="Times New Roman"/>
          <w:sz w:val="24"/>
          <w:szCs w:val="24"/>
        </w:rPr>
        <w:t>Методика</w:t>
      </w:r>
    </w:p>
    <w:p w:rsidR="000608EF" w:rsidRPr="00053B83" w:rsidRDefault="000608EF" w:rsidP="001807F1">
      <w:pPr>
        <w:widowControl w:val="0"/>
        <w:spacing w:after="0" w:line="240" w:lineRule="auto"/>
        <w:ind w:right="201"/>
        <w:jc w:val="center"/>
        <w:rPr>
          <w:rFonts w:ascii="Times New Roman" w:hAnsi="Times New Roman"/>
          <w:sz w:val="24"/>
          <w:szCs w:val="24"/>
        </w:rPr>
      </w:pPr>
      <w:r w:rsidRPr="00053B83">
        <w:rPr>
          <w:rFonts w:ascii="Times New Roman" w:hAnsi="Times New Roman"/>
          <w:sz w:val="24"/>
          <w:szCs w:val="24"/>
        </w:rPr>
        <w:t>оценки эффективности и результативности</w:t>
      </w:r>
    </w:p>
    <w:p w:rsidR="000608EF" w:rsidRPr="00053B83" w:rsidRDefault="000608EF" w:rsidP="001807F1">
      <w:pPr>
        <w:widowControl w:val="0"/>
        <w:spacing w:after="0" w:line="240" w:lineRule="auto"/>
        <w:ind w:right="201"/>
        <w:jc w:val="center"/>
        <w:rPr>
          <w:rFonts w:ascii="Times New Roman" w:hAnsi="Times New Roman"/>
          <w:sz w:val="24"/>
          <w:szCs w:val="24"/>
        </w:rPr>
      </w:pPr>
      <w:r w:rsidRPr="00053B83">
        <w:rPr>
          <w:rFonts w:ascii="Times New Roman" w:hAnsi="Times New Roman"/>
          <w:sz w:val="24"/>
          <w:szCs w:val="24"/>
        </w:rPr>
        <w:t>профилактических мероприятий</w:t>
      </w:r>
    </w:p>
    <w:p w:rsidR="000608EF" w:rsidRPr="00053B83" w:rsidRDefault="000608EF" w:rsidP="001807F1">
      <w:pPr>
        <w:widowControl w:val="0"/>
        <w:spacing w:after="0" w:line="240" w:lineRule="auto"/>
        <w:ind w:right="201"/>
        <w:jc w:val="both"/>
        <w:rPr>
          <w:rFonts w:ascii="Times New Roman" w:hAnsi="Times New Roman"/>
          <w:sz w:val="24"/>
          <w:szCs w:val="24"/>
        </w:rPr>
      </w:pPr>
    </w:p>
    <w:p w:rsidR="000608EF" w:rsidRPr="00053B83" w:rsidRDefault="000608EF" w:rsidP="001807F1">
      <w:pPr>
        <w:widowControl w:val="0"/>
        <w:spacing w:after="0" w:line="240" w:lineRule="auto"/>
        <w:ind w:right="201" w:firstLine="709"/>
        <w:jc w:val="both"/>
        <w:rPr>
          <w:rFonts w:ascii="Times New Roman" w:hAnsi="Times New Roman"/>
          <w:sz w:val="24"/>
          <w:szCs w:val="24"/>
        </w:rPr>
      </w:pPr>
      <w:r w:rsidRPr="00053B83">
        <w:rPr>
          <w:rFonts w:ascii="Times New Roman" w:hAnsi="Times New Roman"/>
          <w:sz w:val="24"/>
          <w:szCs w:val="24"/>
        </w:rPr>
        <w:t>К показателям качества профилактической деятельности относятся:</w:t>
      </w:r>
    </w:p>
    <w:p w:rsidR="000608EF" w:rsidRPr="00053B83" w:rsidRDefault="000608EF" w:rsidP="001807F1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suppressAutoHyphens w:val="0"/>
        <w:ind w:left="0" w:right="201" w:firstLine="709"/>
        <w:contextualSpacing/>
        <w:jc w:val="both"/>
        <w:rPr>
          <w:sz w:val="24"/>
          <w:szCs w:val="24"/>
        </w:rPr>
      </w:pPr>
      <w:r w:rsidRPr="00053B83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</w:t>
      </w:r>
      <w:r>
        <w:rPr>
          <w:sz w:val="24"/>
          <w:szCs w:val="24"/>
        </w:rPr>
        <w:t>,</w:t>
      </w:r>
      <w:r w:rsidRPr="00053B83">
        <w:rPr>
          <w:sz w:val="24"/>
          <w:szCs w:val="24"/>
        </w:rPr>
        <w:t xml:space="preserve"> установленных муниципальными правовыми актами.</w:t>
      </w:r>
    </w:p>
    <w:p w:rsidR="000608EF" w:rsidRPr="00053B83" w:rsidRDefault="000608EF" w:rsidP="001807F1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suppressAutoHyphens w:val="0"/>
        <w:ind w:left="0" w:right="201" w:firstLine="709"/>
        <w:contextualSpacing/>
        <w:jc w:val="both"/>
        <w:rPr>
          <w:sz w:val="24"/>
          <w:szCs w:val="24"/>
        </w:rPr>
      </w:pPr>
      <w:r w:rsidRPr="00053B83">
        <w:rPr>
          <w:sz w:val="24"/>
          <w:szCs w:val="24"/>
        </w:rPr>
        <w:t>Количество субъектов, которым выданы предостережения.</w:t>
      </w:r>
    </w:p>
    <w:p w:rsidR="000608EF" w:rsidRPr="00053B83" w:rsidRDefault="000608EF" w:rsidP="001807F1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suppressAutoHyphens w:val="0"/>
        <w:ind w:left="0" w:right="201" w:firstLine="709"/>
        <w:contextualSpacing/>
        <w:jc w:val="both"/>
        <w:rPr>
          <w:sz w:val="24"/>
          <w:szCs w:val="24"/>
        </w:rPr>
      </w:pPr>
      <w:r w:rsidRPr="00053B83">
        <w:rPr>
          <w:sz w:val="24"/>
          <w:szCs w:val="24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 </w:t>
      </w:r>
      <w:r w:rsidRPr="00053B83">
        <w:rPr>
          <w:sz w:val="24"/>
          <w:szCs w:val="24"/>
          <w:lang w:eastAsia="ru-RU"/>
        </w:rPr>
        <w:t>органов местного самоуправления</w:t>
      </w:r>
      <w:r w:rsidRPr="00053B83">
        <w:rPr>
          <w:sz w:val="24"/>
          <w:szCs w:val="24"/>
        </w:rPr>
        <w:t xml:space="preserve"> руководств (памяток), информационных статей.</w:t>
      </w:r>
    </w:p>
    <w:p w:rsidR="000608EF" w:rsidRPr="00053B83" w:rsidRDefault="000608EF" w:rsidP="001807F1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autoSpaceDN w:val="0"/>
        <w:ind w:left="0" w:right="201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053B83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053B83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053B83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контроля.</w:t>
      </w:r>
    </w:p>
    <w:p w:rsidR="000608EF" w:rsidRPr="00053B83" w:rsidRDefault="000608EF" w:rsidP="001807F1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autoSpaceDN w:val="0"/>
        <w:ind w:left="0" w:right="201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053B83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0608EF" w:rsidRPr="00053B83" w:rsidRDefault="000608EF" w:rsidP="001807F1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autoSpaceDN w:val="0"/>
        <w:ind w:left="0" w:right="201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053B83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0608EF" w:rsidRPr="00053B83" w:rsidRDefault="000608EF" w:rsidP="001807F1">
      <w:pPr>
        <w:spacing w:after="0" w:line="240" w:lineRule="auto"/>
        <w:ind w:right="201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08EF" w:rsidRPr="00053B83" w:rsidRDefault="000608EF" w:rsidP="001807F1">
      <w:pPr>
        <w:spacing w:after="0" w:line="240" w:lineRule="auto"/>
        <w:ind w:right="20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08EF" w:rsidRPr="00053B83" w:rsidRDefault="000608EF" w:rsidP="001807F1">
      <w:pPr>
        <w:spacing w:after="0" w:line="240" w:lineRule="auto"/>
        <w:ind w:right="20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08EF" w:rsidRPr="00053B83" w:rsidRDefault="000608EF" w:rsidP="001807F1">
      <w:pPr>
        <w:spacing w:after="0" w:line="240" w:lineRule="auto"/>
        <w:ind w:right="20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08EF" w:rsidRPr="00053B83" w:rsidRDefault="000608EF" w:rsidP="001807F1">
      <w:pPr>
        <w:spacing w:after="0" w:line="240" w:lineRule="auto"/>
        <w:ind w:right="20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08EF" w:rsidRPr="00053B83" w:rsidRDefault="000608EF" w:rsidP="001807F1">
      <w:pPr>
        <w:suppressAutoHyphens/>
        <w:spacing w:after="0" w:line="276" w:lineRule="auto"/>
        <w:ind w:right="201" w:firstLine="609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608EF" w:rsidRDefault="000608EF" w:rsidP="001807F1">
      <w:pPr>
        <w:ind w:right="201"/>
      </w:pPr>
    </w:p>
    <w:p w:rsidR="000608EF" w:rsidRDefault="000608EF" w:rsidP="001807F1">
      <w:pPr>
        <w:ind w:right="201"/>
      </w:pPr>
    </w:p>
    <w:p w:rsidR="000608EF" w:rsidRDefault="000608EF" w:rsidP="001807F1">
      <w:pPr>
        <w:ind w:right="201"/>
      </w:pPr>
    </w:p>
    <w:p w:rsidR="000608EF" w:rsidRDefault="000608EF" w:rsidP="001807F1">
      <w:pPr>
        <w:ind w:right="201"/>
      </w:pPr>
    </w:p>
    <w:p w:rsidR="000608EF" w:rsidRDefault="000608EF" w:rsidP="001807F1">
      <w:pPr>
        <w:ind w:right="201"/>
      </w:pPr>
    </w:p>
    <w:p w:rsidR="000608EF" w:rsidRDefault="000608EF" w:rsidP="001807F1">
      <w:pPr>
        <w:ind w:right="201"/>
      </w:pPr>
    </w:p>
    <w:p w:rsidR="000608EF" w:rsidRDefault="000608EF" w:rsidP="001807F1">
      <w:pPr>
        <w:ind w:right="201"/>
      </w:pPr>
    </w:p>
    <w:p w:rsidR="000608EF" w:rsidRDefault="000608EF" w:rsidP="001807F1">
      <w:pPr>
        <w:ind w:right="201"/>
      </w:pPr>
    </w:p>
    <w:p w:rsidR="000608EF" w:rsidRDefault="000608EF" w:rsidP="001807F1">
      <w:pPr>
        <w:ind w:right="201"/>
      </w:pPr>
    </w:p>
    <w:sectPr w:rsidR="000608EF" w:rsidSect="00C22068">
      <w:headerReference w:type="default" r:id="rId9"/>
      <w:pgSz w:w="11906" w:h="16838"/>
      <w:pgMar w:top="56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8EF" w:rsidRDefault="000608EF">
      <w:pPr>
        <w:spacing w:after="0" w:line="240" w:lineRule="auto"/>
      </w:pPr>
      <w:r>
        <w:separator/>
      </w:r>
    </w:p>
  </w:endnote>
  <w:endnote w:type="continuationSeparator" w:id="0">
    <w:p w:rsidR="000608EF" w:rsidRDefault="0006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8EF" w:rsidRDefault="000608EF">
      <w:pPr>
        <w:spacing w:after="0" w:line="240" w:lineRule="auto"/>
      </w:pPr>
      <w:r>
        <w:separator/>
      </w:r>
    </w:p>
  </w:footnote>
  <w:footnote w:type="continuationSeparator" w:id="0">
    <w:p w:rsidR="000608EF" w:rsidRDefault="00060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EF" w:rsidRDefault="000608EF">
    <w:pPr>
      <w:pStyle w:val="Header"/>
      <w:jc w:val="center"/>
    </w:pPr>
    <w:fldSimple w:instr="PAGE   \* MERGEFORMAT">
      <w:r>
        <w:rPr>
          <w:noProof/>
        </w:rPr>
        <w:t>10</w:t>
      </w:r>
    </w:fldSimple>
  </w:p>
  <w:p w:rsidR="000608EF" w:rsidRDefault="000608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10A1F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2DA5C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DC24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C564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882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16C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DAB0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D48F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3C1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78C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D72EA"/>
    <w:multiLevelType w:val="hybridMultilevel"/>
    <w:tmpl w:val="BA106DBC"/>
    <w:lvl w:ilvl="0" w:tplc="978C459A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BD27560"/>
    <w:multiLevelType w:val="multilevel"/>
    <w:tmpl w:val="5B96EDEE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2.%2."/>
      <w:lvlJc w:val="left"/>
      <w:pPr>
        <w:ind w:left="644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/>
        <w:b w:val="0"/>
      </w:rPr>
    </w:lvl>
  </w:abstractNum>
  <w:abstractNum w:abstractNumId="12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DF7"/>
    <w:rsid w:val="000038C2"/>
    <w:rsid w:val="00021D84"/>
    <w:rsid w:val="000435ED"/>
    <w:rsid w:val="00053B83"/>
    <w:rsid w:val="000608EF"/>
    <w:rsid w:val="00071ADC"/>
    <w:rsid w:val="00077205"/>
    <w:rsid w:val="00097FC9"/>
    <w:rsid w:val="000A1CA3"/>
    <w:rsid w:val="000C0DEE"/>
    <w:rsid w:val="000C4A5A"/>
    <w:rsid w:val="00117EB4"/>
    <w:rsid w:val="00121CC3"/>
    <w:rsid w:val="00153961"/>
    <w:rsid w:val="0017078F"/>
    <w:rsid w:val="001807F1"/>
    <w:rsid w:val="00183A5A"/>
    <w:rsid w:val="001C6476"/>
    <w:rsid w:val="00201EDA"/>
    <w:rsid w:val="00214162"/>
    <w:rsid w:val="00220519"/>
    <w:rsid w:val="0022199F"/>
    <w:rsid w:val="0024559F"/>
    <w:rsid w:val="0025350A"/>
    <w:rsid w:val="002817BF"/>
    <w:rsid w:val="002C4B84"/>
    <w:rsid w:val="00302978"/>
    <w:rsid w:val="00304C8C"/>
    <w:rsid w:val="00320E05"/>
    <w:rsid w:val="00351091"/>
    <w:rsid w:val="0036179C"/>
    <w:rsid w:val="00364098"/>
    <w:rsid w:val="0037749E"/>
    <w:rsid w:val="00380A75"/>
    <w:rsid w:val="00387C6D"/>
    <w:rsid w:val="00395C6A"/>
    <w:rsid w:val="003E745D"/>
    <w:rsid w:val="0041544F"/>
    <w:rsid w:val="00416C3B"/>
    <w:rsid w:val="004277F9"/>
    <w:rsid w:val="00451548"/>
    <w:rsid w:val="004701BD"/>
    <w:rsid w:val="00475CDD"/>
    <w:rsid w:val="004A62A3"/>
    <w:rsid w:val="004A7A21"/>
    <w:rsid w:val="004F03EE"/>
    <w:rsid w:val="004F5C80"/>
    <w:rsid w:val="00510616"/>
    <w:rsid w:val="00515DC8"/>
    <w:rsid w:val="00535D5C"/>
    <w:rsid w:val="005A55BE"/>
    <w:rsid w:val="005D5674"/>
    <w:rsid w:val="005F0259"/>
    <w:rsid w:val="00600582"/>
    <w:rsid w:val="00617CB8"/>
    <w:rsid w:val="00664285"/>
    <w:rsid w:val="006C5501"/>
    <w:rsid w:val="006D3172"/>
    <w:rsid w:val="006D4804"/>
    <w:rsid w:val="006F4D23"/>
    <w:rsid w:val="0073090F"/>
    <w:rsid w:val="00736F4B"/>
    <w:rsid w:val="007B3385"/>
    <w:rsid w:val="00807DA4"/>
    <w:rsid w:val="008237EE"/>
    <w:rsid w:val="00827DBE"/>
    <w:rsid w:val="00856729"/>
    <w:rsid w:val="00856819"/>
    <w:rsid w:val="00864AF2"/>
    <w:rsid w:val="008735F4"/>
    <w:rsid w:val="00895B34"/>
    <w:rsid w:val="008D15DD"/>
    <w:rsid w:val="008D2F3F"/>
    <w:rsid w:val="009E538A"/>
    <w:rsid w:val="00A0525F"/>
    <w:rsid w:val="00A24E5A"/>
    <w:rsid w:val="00A25518"/>
    <w:rsid w:val="00A41937"/>
    <w:rsid w:val="00A75E48"/>
    <w:rsid w:val="00A92C9B"/>
    <w:rsid w:val="00AE5991"/>
    <w:rsid w:val="00AF26BA"/>
    <w:rsid w:val="00AF7AE3"/>
    <w:rsid w:val="00B1699C"/>
    <w:rsid w:val="00B31F22"/>
    <w:rsid w:val="00B51A79"/>
    <w:rsid w:val="00B60DF7"/>
    <w:rsid w:val="00B60F6B"/>
    <w:rsid w:val="00B95EA1"/>
    <w:rsid w:val="00B9757D"/>
    <w:rsid w:val="00BD207E"/>
    <w:rsid w:val="00BE261F"/>
    <w:rsid w:val="00BF7722"/>
    <w:rsid w:val="00C22068"/>
    <w:rsid w:val="00C31E67"/>
    <w:rsid w:val="00C42265"/>
    <w:rsid w:val="00C535EA"/>
    <w:rsid w:val="00C85F77"/>
    <w:rsid w:val="00C90CFB"/>
    <w:rsid w:val="00CA2634"/>
    <w:rsid w:val="00CA5FAF"/>
    <w:rsid w:val="00CB18C4"/>
    <w:rsid w:val="00CD6EEF"/>
    <w:rsid w:val="00CF5003"/>
    <w:rsid w:val="00D11C50"/>
    <w:rsid w:val="00D17CE3"/>
    <w:rsid w:val="00D55B1A"/>
    <w:rsid w:val="00E96383"/>
    <w:rsid w:val="00ED4A8D"/>
    <w:rsid w:val="00EE2D7D"/>
    <w:rsid w:val="00EF3D24"/>
    <w:rsid w:val="00F1158C"/>
    <w:rsid w:val="00F21DA1"/>
    <w:rsid w:val="00F63DE2"/>
    <w:rsid w:val="00FA1F32"/>
    <w:rsid w:val="00FA4F50"/>
    <w:rsid w:val="00FB1452"/>
    <w:rsid w:val="00FB45D5"/>
    <w:rsid w:val="00FC19D5"/>
    <w:rsid w:val="00FD5137"/>
    <w:rsid w:val="00FD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59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559F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ListParagraph">
    <w:name w:val="List Paragraph"/>
    <w:basedOn w:val="Normal"/>
    <w:uiPriority w:val="99"/>
    <w:qFormat/>
    <w:rsid w:val="0024559F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leGrid">
    <w:name w:val="Table Grid"/>
    <w:basedOn w:val="TableNormal"/>
    <w:uiPriority w:val="99"/>
    <w:rsid w:val="002455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24559F"/>
    <w:rPr>
      <w:rFonts w:eastAsia="Times New Roman"/>
    </w:rPr>
  </w:style>
  <w:style w:type="character" w:styleId="Hyperlink">
    <w:name w:val="Hyperlink"/>
    <w:basedOn w:val="DefaultParagraphFont"/>
    <w:uiPriority w:val="99"/>
    <w:rsid w:val="0024559F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24559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455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Default">
    <w:name w:val="Default"/>
    <w:uiPriority w:val="99"/>
    <w:rsid w:val="002455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Normal"/>
    <w:uiPriority w:val="99"/>
    <w:rsid w:val="002455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245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4559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27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7DBE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387C6D"/>
    <w:rPr>
      <w:rFonts w:cs="Times New Roman"/>
      <w:b/>
      <w:bCs/>
      <w:sz w:val="28"/>
      <w:szCs w:val="28"/>
      <w:lang w:bidi="ar-SA"/>
    </w:rPr>
  </w:style>
  <w:style w:type="paragraph" w:customStyle="1" w:styleId="30">
    <w:name w:val="Основной текст (3)"/>
    <w:basedOn w:val="Normal"/>
    <w:link w:val="3"/>
    <w:uiPriority w:val="99"/>
    <w:rsid w:val="00387C6D"/>
    <w:pPr>
      <w:widowControl w:val="0"/>
      <w:shd w:val="clear" w:color="auto" w:fill="FFFFFF"/>
      <w:spacing w:after="0" w:line="326" w:lineRule="exact"/>
      <w:jc w:val="center"/>
    </w:pPr>
    <w:rPr>
      <w:rFonts w:ascii="Times New Roman" w:hAnsi="Times New Roman"/>
      <w:b/>
      <w:bCs/>
      <w:noProof/>
      <w:sz w:val="28"/>
      <w:szCs w:val="28"/>
      <w:lang w:eastAsia="ru-RU"/>
    </w:rPr>
  </w:style>
  <w:style w:type="paragraph" w:customStyle="1" w:styleId="a">
    <w:name w:val="Без интервала"/>
    <w:uiPriority w:val="99"/>
    <w:rsid w:val="00387C6D"/>
    <w:rPr>
      <w:rFonts w:ascii="Times New Roman" w:hAnsi="Times New Roman"/>
      <w:sz w:val="24"/>
      <w:szCs w:val="24"/>
    </w:rPr>
  </w:style>
  <w:style w:type="paragraph" w:customStyle="1" w:styleId="21">
    <w:name w:val="Основной текст (2)1"/>
    <w:basedOn w:val="Normal"/>
    <w:uiPriority w:val="99"/>
    <w:rsid w:val="00387C6D"/>
    <w:pPr>
      <w:widowControl w:val="0"/>
      <w:shd w:val="clear" w:color="auto" w:fill="FFFFFF"/>
      <w:spacing w:before="660" w:after="360" w:line="317" w:lineRule="exact"/>
    </w:pPr>
    <w:rPr>
      <w:rFonts w:ascii="Times New Roman" w:hAnsi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387C6D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3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ernoe-sp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B75FCFECC7BFAB204F1B5D3A4D8C7C8B920CCC6E0B9ACB145668C8DB67B040D3EB8F8F5D2BE3F41FEAAE1198663C2F3C9C7CB02FE8E40CIDH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10</Pages>
  <Words>2809</Words>
  <Characters>16015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2020-06-30T06:31:00Z</cp:lastPrinted>
  <dcterms:created xsi:type="dcterms:W3CDTF">2019-11-25T07:28:00Z</dcterms:created>
  <dcterms:modified xsi:type="dcterms:W3CDTF">2020-06-30T06:34:00Z</dcterms:modified>
</cp:coreProperties>
</file>